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7B" w:rsidRP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All are causes of cell injury EXCEPT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Hypoxia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Homeostasis 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Trauma</w:t>
      </w:r>
    </w:p>
    <w:p w:rsidR="00F035AF" w:rsidRDefault="00AD2A7B" w:rsidP="00AD2A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Genetic defects</w:t>
      </w:r>
    </w:p>
    <w:p w:rsidR="00AD2A7B" w:rsidRDefault="00AD2A7B" w:rsidP="00AD2A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11</w:t>
      </w:r>
    </w:p>
    <w:p w:rsidR="00AD2A7B" w:rsidRDefault="00AD2A7B" w:rsidP="00AD2A7B">
      <w:pPr>
        <w:spacing w:line="276" w:lineRule="auto"/>
      </w:pPr>
    </w:p>
    <w:p w:rsidR="00AD2A7B" w:rsidRP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a recognized mechanism of cell membrane damage in hypoxic injury?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Lipid byproducts of cell membrane breakdown, only toxic to cell membranes if converted to free radicals 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Activation of intracellular lipases causing damage to the cytoskeleton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Activation of membrane phospholipases in response to low levels of calcium</w:t>
      </w:r>
    </w:p>
    <w:p w:rsidR="00AD2A7B" w:rsidRDefault="00AD2A7B" w:rsidP="00AD2A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Toxic oxygen radicals produced primarily by local cells</w:t>
      </w:r>
    </w:p>
    <w:p w:rsidR="00AD2A7B" w:rsidRDefault="00AD2A7B" w:rsidP="00AD2A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22 Figure 1-21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NOT a feature of reversible cell injury?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Clumping of nuclear chromatin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Blebs at the cell surface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Rupture of lysosomes 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Mitochondrial swelling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13 figure 1-8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D2A7B" w:rsidRP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Hyperplasia: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Select one: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Occurs after partial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hepatectomy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Correct.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Often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occurs in cardiac and skeletal muscle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Refers to an increase in the size of cells</w:t>
      </w:r>
    </w:p>
    <w:p w:rsidR="00AD2A7B" w:rsidRP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Usually progresses to cancerous proliferation</w:t>
      </w:r>
    </w:p>
    <w:p w:rsidR="00AD2A7B" w:rsidRP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the correct sequence of events seen in reversible cell injury: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Hypoxia </w:t>
      </w:r>
      <w:r>
        <w:rPr>
          <w:rFonts w:ascii="Times New Roman" w:hAnsi="Times New Roman" w:cs="Times New Roman"/>
          <w:color w:val="313131"/>
          <w:sz w:val="26"/>
          <w:szCs w:val="26"/>
        </w:rPr>
        <w:t>→</w:t>
      </w:r>
      <w:r>
        <w:rPr>
          <w:rFonts w:ascii="Helvetica" w:hAnsi="Helvetica" w:cs="Helvetica"/>
          <w:color w:val="313131"/>
          <w:sz w:val="26"/>
          <w:szCs w:val="26"/>
        </w:rPr>
        <w:t xml:space="preserve"> loss of oxidative phosphorylation </w:t>
      </w:r>
      <w:r>
        <w:rPr>
          <w:rFonts w:ascii="Times New Roman" w:hAnsi="Times New Roman" w:cs="Times New Roman"/>
          <w:color w:val="313131"/>
          <w:sz w:val="26"/>
          <w:szCs w:val="26"/>
        </w:rPr>
        <w:t>→</w:t>
      </w:r>
      <w:r>
        <w:rPr>
          <w:rFonts w:ascii="Helvetica" w:hAnsi="Helvetica" w:cs="Helvetica"/>
          <w:color w:val="313131"/>
          <w:sz w:val="26"/>
          <w:szCs w:val="26"/>
        </w:rPr>
        <w:t xml:space="preserve"> cellular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oedema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13131"/>
          <w:sz w:val="26"/>
          <w:szCs w:val="26"/>
        </w:rPr>
        <w:t>→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13131"/>
          <w:sz w:val="26"/>
          <w:szCs w:val="26"/>
        </w:rPr>
        <w:t>↓</w:t>
      </w:r>
      <w:r>
        <w:rPr>
          <w:rFonts w:ascii="Helvetica" w:hAnsi="Helvetica" w:cs="Helvetica"/>
          <w:color w:val="313131"/>
          <w:sz w:val="26"/>
          <w:szCs w:val="26"/>
        </w:rPr>
        <w:t xml:space="preserve"> ATP generation </w:t>
      </w:r>
      <w:r>
        <w:rPr>
          <w:rFonts w:ascii="Times New Roman" w:hAnsi="Times New Roman" w:cs="Times New Roman"/>
          <w:color w:val="313131"/>
          <w:sz w:val="26"/>
          <w:szCs w:val="26"/>
        </w:rPr>
        <w:t>→</w:t>
      </w:r>
      <w:r>
        <w:rPr>
          <w:rFonts w:ascii="Helvetica" w:hAnsi="Helvetica" w:cs="Helvetica"/>
          <w:color w:val="313131"/>
          <w:sz w:val="26"/>
          <w:szCs w:val="26"/>
        </w:rPr>
        <w:t xml:space="preserve"> detachment of ribosomes from the endoplasmic reticulum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Hypoxia </w:t>
      </w:r>
      <w:r>
        <w:rPr>
          <w:rFonts w:ascii="Times New Roman" w:hAnsi="Times New Roman" w:cs="Times New Roman"/>
          <w:color w:val="313131"/>
          <w:sz w:val="26"/>
          <w:szCs w:val="26"/>
        </w:rPr>
        <w:t>→</w:t>
      </w:r>
      <w:r>
        <w:rPr>
          <w:rFonts w:ascii="Helvetica" w:hAnsi="Helvetica" w:cs="Helvetica"/>
          <w:color w:val="313131"/>
          <w:sz w:val="26"/>
          <w:szCs w:val="26"/>
        </w:rPr>
        <w:t xml:space="preserve"> detachment of ribosomes </w:t>
      </w:r>
      <w:r>
        <w:rPr>
          <w:rFonts w:ascii="Times New Roman" w:hAnsi="Times New Roman" w:cs="Times New Roman"/>
          <w:color w:val="313131"/>
          <w:sz w:val="26"/>
          <w:szCs w:val="26"/>
        </w:rPr>
        <w:t>→</w:t>
      </w:r>
      <w:r>
        <w:rPr>
          <w:rFonts w:ascii="Helvetica" w:hAnsi="Helvetica" w:cs="Helvetica"/>
          <w:color w:val="313131"/>
          <w:sz w:val="26"/>
          <w:szCs w:val="26"/>
        </w:rPr>
        <w:t xml:space="preserve"> loss of oxidative phosphorylation </w:t>
      </w:r>
      <w:r>
        <w:rPr>
          <w:rFonts w:ascii="Times New Roman" w:hAnsi="Times New Roman" w:cs="Times New Roman"/>
          <w:color w:val="313131"/>
          <w:sz w:val="26"/>
          <w:szCs w:val="26"/>
        </w:rPr>
        <w:t>→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13131"/>
          <w:sz w:val="26"/>
          <w:szCs w:val="26"/>
        </w:rPr>
        <w:t>↓</w:t>
      </w:r>
      <w:r>
        <w:rPr>
          <w:rFonts w:ascii="Helvetica" w:hAnsi="Helvetica" w:cs="Helvetica"/>
          <w:color w:val="313131"/>
          <w:sz w:val="26"/>
          <w:szCs w:val="26"/>
        </w:rPr>
        <w:t xml:space="preserve"> ATP generation </w:t>
      </w:r>
      <w:r>
        <w:rPr>
          <w:rFonts w:ascii="Times New Roman" w:hAnsi="Times New Roman" w:cs="Times New Roman"/>
          <w:color w:val="313131"/>
          <w:sz w:val="26"/>
          <w:szCs w:val="26"/>
        </w:rPr>
        <w:t>→</w:t>
      </w:r>
      <w:r>
        <w:rPr>
          <w:rFonts w:ascii="Helvetica" w:hAnsi="Helvetica" w:cs="Helvetica"/>
          <w:color w:val="313131"/>
          <w:sz w:val="26"/>
          <w:szCs w:val="26"/>
        </w:rPr>
        <w:t xml:space="preserve"> cellular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oedema</w:t>
      </w:r>
      <w:proofErr w:type="spellEnd"/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Hypoxia </w:t>
      </w:r>
      <w:r>
        <w:rPr>
          <w:rFonts w:ascii="Times New Roman" w:hAnsi="Times New Roman" w:cs="Times New Roman"/>
          <w:color w:val="313131"/>
          <w:sz w:val="26"/>
          <w:szCs w:val="26"/>
        </w:rPr>
        <w:t>→</w:t>
      </w:r>
      <w:r>
        <w:rPr>
          <w:rFonts w:ascii="Helvetica" w:hAnsi="Helvetica" w:cs="Helvetica"/>
          <w:color w:val="313131"/>
          <w:sz w:val="26"/>
          <w:szCs w:val="26"/>
        </w:rPr>
        <w:t xml:space="preserve"> cellular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oedema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13131"/>
          <w:sz w:val="26"/>
          <w:szCs w:val="26"/>
        </w:rPr>
        <w:t>→</w:t>
      </w:r>
      <w:r>
        <w:rPr>
          <w:rFonts w:ascii="Helvetica" w:hAnsi="Helvetica" w:cs="Helvetica"/>
          <w:color w:val="313131"/>
          <w:sz w:val="26"/>
          <w:szCs w:val="26"/>
        </w:rPr>
        <w:t xml:space="preserve"> detachment of ribosomes </w:t>
      </w:r>
      <w:r>
        <w:rPr>
          <w:rFonts w:ascii="Times New Roman" w:hAnsi="Times New Roman" w:cs="Times New Roman"/>
          <w:color w:val="313131"/>
          <w:sz w:val="26"/>
          <w:szCs w:val="26"/>
        </w:rPr>
        <w:t>→</w:t>
      </w:r>
      <w:r>
        <w:rPr>
          <w:rFonts w:ascii="Helvetica" w:hAnsi="Helvetica" w:cs="Helvetica"/>
          <w:color w:val="313131"/>
          <w:sz w:val="26"/>
          <w:szCs w:val="26"/>
        </w:rPr>
        <w:t xml:space="preserve"> loss of oxidative phosphorylation </w:t>
      </w:r>
      <w:r>
        <w:rPr>
          <w:rFonts w:ascii="Times New Roman" w:hAnsi="Times New Roman" w:cs="Times New Roman"/>
          <w:color w:val="313131"/>
          <w:sz w:val="26"/>
          <w:szCs w:val="26"/>
        </w:rPr>
        <w:t>→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13131"/>
          <w:sz w:val="26"/>
          <w:szCs w:val="26"/>
        </w:rPr>
        <w:t>↓</w:t>
      </w:r>
      <w:r>
        <w:rPr>
          <w:rFonts w:ascii="Helvetica" w:hAnsi="Helvetica" w:cs="Helvetica"/>
          <w:color w:val="313131"/>
          <w:sz w:val="26"/>
          <w:szCs w:val="26"/>
        </w:rPr>
        <w:t xml:space="preserve"> ATP generation</w:t>
      </w:r>
    </w:p>
    <w:p w:rsidR="00AD2A7B" w:rsidRDefault="00AD2A7B" w:rsidP="00AD2A7B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Hypoxia </w:t>
      </w:r>
      <w:r>
        <w:rPr>
          <w:rFonts w:ascii="Times New Roman" w:hAnsi="Times New Roman" w:cs="Times New Roman"/>
          <w:color w:val="313131"/>
          <w:sz w:val="26"/>
          <w:szCs w:val="26"/>
        </w:rPr>
        <w:t>→</w:t>
      </w:r>
      <w:r>
        <w:rPr>
          <w:rFonts w:ascii="Helvetica" w:hAnsi="Helvetica" w:cs="Helvetica"/>
          <w:color w:val="313131"/>
          <w:sz w:val="26"/>
          <w:szCs w:val="26"/>
        </w:rPr>
        <w:t xml:space="preserve"> loss of oxidative phosphorylation </w:t>
      </w:r>
      <w:r>
        <w:rPr>
          <w:rFonts w:ascii="Times New Roman" w:hAnsi="Times New Roman" w:cs="Times New Roman"/>
          <w:color w:val="313131"/>
          <w:sz w:val="26"/>
          <w:szCs w:val="26"/>
        </w:rPr>
        <w:t>→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13131"/>
          <w:sz w:val="26"/>
          <w:szCs w:val="26"/>
        </w:rPr>
        <w:t>↓</w:t>
      </w:r>
      <w:r>
        <w:rPr>
          <w:rFonts w:ascii="Helvetica" w:hAnsi="Helvetica" w:cs="Helvetica"/>
          <w:color w:val="313131"/>
          <w:sz w:val="26"/>
          <w:szCs w:val="26"/>
        </w:rPr>
        <w:t xml:space="preserve"> ATP generation </w:t>
      </w:r>
      <w:r>
        <w:rPr>
          <w:rFonts w:ascii="Times New Roman" w:hAnsi="Times New Roman" w:cs="Times New Roman"/>
          <w:color w:val="313131"/>
          <w:sz w:val="26"/>
          <w:szCs w:val="26"/>
        </w:rPr>
        <w:t>→</w:t>
      </w:r>
      <w:r>
        <w:rPr>
          <w:rFonts w:ascii="Helvetica" w:hAnsi="Helvetica" w:cs="Helvetica"/>
          <w:color w:val="313131"/>
          <w:sz w:val="26"/>
          <w:szCs w:val="26"/>
        </w:rPr>
        <w:t xml:space="preserve"> cellular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oedema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13131"/>
          <w:sz w:val="26"/>
          <w:szCs w:val="26"/>
        </w:rPr>
        <w:t>→</w:t>
      </w:r>
      <w:r>
        <w:rPr>
          <w:rFonts w:ascii="Helvetica" w:hAnsi="Helvetica" w:cs="Helvetica"/>
          <w:color w:val="313131"/>
          <w:sz w:val="26"/>
          <w:szCs w:val="26"/>
        </w:rPr>
        <w:t xml:space="preserve"> detachment of ribosomes </w:t>
      </w:r>
    </w:p>
    <w:p w:rsidR="00AD2A7B" w:rsidRDefault="00AD2A7B" w:rsidP="00AD2A7B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AD2A7B" w:rsidRDefault="00AD2A7B" w:rsidP="00AD2A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" "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</w:t>
      </w:r>
    </w:p>
    <w:p w:rsidR="00AD2A7B" w:rsidRDefault="00AD2A7B" w:rsidP="00AD2A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D2A7B" w:rsidRP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 example of an antioxidant is: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Nitric oxide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Cytochrome p450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Superoxide</w:t>
      </w:r>
    </w:p>
    <w:p w:rsidR="00AD2A7B" w:rsidRDefault="00AD2A7B" w:rsidP="00AD2A7B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Glutathione peroxidase </w:t>
      </w:r>
    </w:p>
    <w:p w:rsidR="00AD2A7B" w:rsidRDefault="00AD2A7B" w:rsidP="00AD2A7B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AD2A7B" w:rsidRDefault="00AD2A7B" w:rsidP="00AD2A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21</w:t>
      </w:r>
    </w:p>
    <w:p w:rsidR="00AD2A7B" w:rsidRDefault="00AD2A7B" w:rsidP="00AD2A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D2A7B" w:rsidRDefault="00AD2A7B" w:rsidP="00AD2A7B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AD2A7B" w:rsidRDefault="00AD2A7B" w:rsidP="00AD2A7B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Concerning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coagulative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necrosis: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is characteristic of focal bacterial infections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is characteristic of hypoxic death of cells in the brain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is the process behind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caseous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necrosis </w:t>
      </w:r>
    </w:p>
    <w:p w:rsidR="00AD2A7B" w:rsidRDefault="00AD2A7B" w:rsidP="00AD2A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is brought about by enzymatic digestion of the cell</w:t>
      </w:r>
    </w:p>
    <w:p w:rsidR="00AD2A7B" w:rsidRDefault="00AD2A7B" w:rsidP="00AD2A7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15</w:t>
      </w:r>
      <w:bookmarkStart w:id="0" w:name="_GoBack"/>
      <w:bookmarkEnd w:id="0"/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In hypoxic cell injury, swelling of the cells occurs because: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Intracytoplasmic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glycogen increases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Water enters the cell 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Intracytoplasmic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proteins accumulate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Intracytoplasmic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liquids accumulate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13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change is NOT specifically associated with irreversible cell injury?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Large amorphous densities within the mitochondrial matrix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Damage to plasma membranes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Lysosomal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membrane injury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Clumping of nuclear chromatin 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13 figure 1-8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D2A7B" w:rsidRP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 patient presents with a greater muscle mass in one lower limb than the other. Possible explanations include all of the following EXCEPT: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Ischaemia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of the smaller limb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Muscular atrophy in the smaller limb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Muscular hyperplasia in the larger limb 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Damage to motor nerves of the smaller limb</w:t>
      </w: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</w:t>
      </w:r>
    </w:p>
    <w:p w:rsidR="00AD2A7B" w:rsidRPr="00AD2A7B" w:rsidRDefault="00AD2A7B" w:rsidP="00AD2A7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AD2A7B" w:rsidRDefault="00AD2A7B" w:rsidP="00AD2A7B">
      <w:pPr>
        <w:spacing w:line="276" w:lineRule="auto"/>
        <w:rPr>
          <w:b/>
          <w:u w:val="single"/>
        </w:rPr>
      </w:pPr>
    </w:p>
    <w:p w:rsidR="00AD2A7B" w:rsidRPr="00AD2A7B" w:rsidRDefault="00AD2A7B" w:rsidP="00AD2A7B">
      <w:pPr>
        <w:spacing w:line="276" w:lineRule="auto"/>
      </w:pPr>
    </w:p>
    <w:sectPr w:rsidR="00AD2A7B" w:rsidRPr="00AD2A7B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7B" w:rsidRDefault="00AD2A7B" w:rsidP="00AD2A7B">
      <w:r>
        <w:separator/>
      </w:r>
    </w:p>
  </w:endnote>
  <w:endnote w:type="continuationSeparator" w:id="0">
    <w:p w:rsidR="00AD2A7B" w:rsidRDefault="00AD2A7B" w:rsidP="00AD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7B" w:rsidRDefault="00AD2A7B" w:rsidP="00AD2A7B">
      <w:r>
        <w:separator/>
      </w:r>
    </w:p>
  </w:footnote>
  <w:footnote w:type="continuationSeparator" w:id="0">
    <w:p w:rsidR="00AD2A7B" w:rsidRDefault="00AD2A7B" w:rsidP="00AD2A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7B" w:rsidRDefault="00AD2A7B">
    <w:pPr>
      <w:pStyle w:val="Header"/>
    </w:pPr>
    <w:r>
      <w:tab/>
    </w:r>
    <w:r>
      <w:tab/>
      <w:t>HETI Pathology 1 – Cell Growth &amp; Injury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7B"/>
    <w:rsid w:val="00A75F99"/>
    <w:rsid w:val="00AD2A7B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7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2A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A7B"/>
  </w:style>
  <w:style w:type="paragraph" w:styleId="Footer">
    <w:name w:val="footer"/>
    <w:basedOn w:val="Normal"/>
    <w:link w:val="FooterChar"/>
    <w:uiPriority w:val="99"/>
    <w:unhideWhenUsed/>
    <w:rsid w:val="00AD2A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A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7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2A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A7B"/>
  </w:style>
  <w:style w:type="paragraph" w:styleId="Footer">
    <w:name w:val="footer"/>
    <w:basedOn w:val="Normal"/>
    <w:link w:val="FooterChar"/>
    <w:uiPriority w:val="99"/>
    <w:unhideWhenUsed/>
    <w:rsid w:val="00AD2A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467</Words>
  <Characters>2668</Characters>
  <Application>Microsoft Macintosh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2017-08-06T03:55:00Z</dcterms:created>
  <dcterms:modified xsi:type="dcterms:W3CDTF">2017-08-06T04:03:00Z</dcterms:modified>
</cp:coreProperties>
</file>