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3" w:rsidRP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vessels is the least susceptible to aneurysmal dilation?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Brachial artery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Innominate artery</w:t>
      </w:r>
    </w:p>
    <w:p w:rsidR="00F035AF" w:rsidRDefault="00A16163" w:rsidP="00A1616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Ascending thoracic aorta</w:t>
      </w:r>
    </w:p>
    <w:p w:rsidR="00A16163" w:rsidRDefault="00A16163" w:rsidP="00A1616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508</w:t>
      </w:r>
    </w:p>
    <w:p w:rsidR="00A16163" w:rsidRDefault="00A16163" w:rsidP="00A1616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A16163" w:rsidRDefault="00A16163" w:rsidP="00A1616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giant cell arteritis?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Giant cells are present in 95% of cases of temporal arteritis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has no gastrointestinal manifestations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responds poorly to anti-inflammatories</w:t>
      </w:r>
    </w:p>
    <w:p w:rsidR="00A16163" w:rsidRDefault="00A16163" w:rsidP="00A1616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affects small arteries including the vertebral</w:t>
      </w:r>
    </w:p>
    <w:p w:rsidR="00A16163" w:rsidRDefault="00A16163" w:rsidP="00A1616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512 "75% of biopsies"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</w:t>
      </w:r>
      <w:r>
        <w:rPr>
          <w:rFonts w:ascii="Helvetica" w:hAnsi="Helvetica" w:cs="Helvetica"/>
          <w:color w:val="313131"/>
          <w:sz w:val="26"/>
          <w:szCs w:val="26"/>
        </w:rPr>
        <w:t>theroma predominantly affect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intima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media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media and adventitia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adventitia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499 fig 11-9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Possible causes of secondary hypertension include?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Glomerulonephritis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Reduced intracranial pressure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Hypoparathyroidism</w:t>
      </w:r>
      <w:proofErr w:type="spellEnd"/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Low serum renin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493 fig 11- 2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Abdominal aortic aneurysms?</w:t>
      </w:r>
      <w:proofErr w:type="gramEnd"/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Of 4 - 5 cm in diameter have an annual risk of rupture of 10 - 15 %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Usually involve the renal arteries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Are more common in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post menopausal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women than men of the same age group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Are familial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508 "usually positioned below the renal arteries" 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atherosclerosis?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Atheromatous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plaques are composed of a luminal surface of cholesterol crystals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Fatty streaks cause a disturbance in blood flow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lipid in a plaque is primarily triglyceride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Extensive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atheromas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friable and can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embolise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 504 "plague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ruprture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can produce micro emboli"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P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concerning fatty streaks are correct EXCEPT?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Their incidence is increased by the same risk factors as atheroma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are composed of similar cells and substances to atheroma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They are evident by adolescence only in the populations with a high incidence of atherosclerosis in later life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They decrease in an individual as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atheromatous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lesions increase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502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Polyarteritis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nodosa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involves?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Medium sized arteries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Glomerulonephritis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pulmonary bed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Arterioles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512 fig 11- 22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Monckeberg's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arteriosclerosis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all of the following EXCEPT?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Inflammatory cell infiltrate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Calcification within the tunica media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usually occurs in persons older than 50 years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Co-existent atheroma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496 "c</w:t>
      </w:r>
      <w:r>
        <w:rPr>
          <w:rFonts w:ascii="Helvetica" w:hAnsi="Helvetica" w:cs="Helvetica"/>
          <w:color w:val="313131"/>
          <w:sz w:val="26"/>
          <w:szCs w:val="26"/>
        </w:rPr>
        <w:t>al</w:t>
      </w:r>
      <w:r>
        <w:rPr>
          <w:rFonts w:ascii="Helvetica" w:hAnsi="Helvetica" w:cs="Helvetica"/>
          <w:color w:val="313131"/>
          <w:sz w:val="26"/>
          <w:szCs w:val="26"/>
        </w:rPr>
        <w:t>cific deposits in muscular arteries"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with regard to thoracic dissection?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It is usually caused by an intimal tear within 10 cm of the aortic valve</w:t>
      </w:r>
      <w:proofErr w:type="gramEnd"/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About 40 %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non traumatic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cases occur in patients with prior hypertension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tends to occur in 40 - 60 year old women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is usually associated with marked dilatation of the aorta 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A16163" w:rsidRPr="00A16163" w:rsidRDefault="00A16163" w:rsidP="00A1616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508 "may or may not be associated with dilatation"</w:t>
      </w:r>
    </w:p>
    <w:bookmarkEnd w:id="0"/>
    <w:sectPr w:rsidR="00A16163" w:rsidRPr="00A16163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63" w:rsidRDefault="00A16163" w:rsidP="00A16163">
      <w:r>
        <w:separator/>
      </w:r>
    </w:p>
  </w:endnote>
  <w:endnote w:type="continuationSeparator" w:id="0">
    <w:p w:rsidR="00A16163" w:rsidRDefault="00A16163" w:rsidP="00A1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63" w:rsidRDefault="00A16163" w:rsidP="00A16163">
      <w:r>
        <w:separator/>
      </w:r>
    </w:p>
  </w:footnote>
  <w:footnote w:type="continuationSeparator" w:id="0">
    <w:p w:rsidR="00A16163" w:rsidRDefault="00A16163" w:rsidP="00A161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63" w:rsidRDefault="00A16163">
    <w:pPr>
      <w:pStyle w:val="Header"/>
    </w:pPr>
    <w:r>
      <w:tab/>
    </w:r>
    <w:r>
      <w:tab/>
      <w:t>HETI Pathology 10 – Blood Vessels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63"/>
    <w:rsid w:val="00A16163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63"/>
  </w:style>
  <w:style w:type="paragraph" w:styleId="Footer">
    <w:name w:val="footer"/>
    <w:basedOn w:val="Normal"/>
    <w:link w:val="FooterChar"/>
    <w:uiPriority w:val="99"/>
    <w:unhideWhenUsed/>
    <w:rsid w:val="00A16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63"/>
  </w:style>
  <w:style w:type="paragraph" w:styleId="Footer">
    <w:name w:val="footer"/>
    <w:basedOn w:val="Normal"/>
    <w:link w:val="FooterChar"/>
    <w:uiPriority w:val="99"/>
    <w:unhideWhenUsed/>
    <w:rsid w:val="00A16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457</Words>
  <Characters>2611</Characters>
  <Application>Microsoft Macintosh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2017-08-01T02:19:00Z</dcterms:created>
  <dcterms:modified xsi:type="dcterms:W3CDTF">2017-08-01T02:29:00Z</dcterms:modified>
</cp:coreProperties>
</file>