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8D" w:rsidRP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Adult respiratory distress syndrome: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may be initiated as a result of blood contact with the membrane of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haemodialysis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device 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most frequently initiated by damage to type I alveolar cells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Neutrophils play a key role in the pathogenesis, making ARDS unlikely in neutropenia</w:t>
      </w:r>
    </w:p>
    <w:p w:rsidR="00F035AF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a diffuse disease equally affecting all areas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of a patients lungs</w:t>
      </w:r>
      <w:proofErr w:type="gramEnd"/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681 table 15-2</w:t>
      </w:r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F44B8D" w:rsidRDefault="00F44B8D" w:rsidP="00F44B8D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bronchial asthma: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IgG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plays a role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Bronchial wall smooth muscle is atrophic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Primary mediators include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eosinophilic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neutrophilic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chemotactic factors</w:t>
      </w:r>
    </w:p>
    <w:p w:rsidR="00F44B8D" w:rsidRDefault="00F44B8D" w:rsidP="00F44B8D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Non-atopic asthma is initiated by diverse non-immune mechanisms </w:t>
      </w:r>
    </w:p>
    <w:p w:rsidR="00F44B8D" w:rsidRDefault="00F44B8D" w:rsidP="00F44B8D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688</w:t>
      </w:r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F44B8D" w:rsidRDefault="00F44B8D" w:rsidP="00F44B8D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the lung: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Bronchioles differ from bronchi only in that they are smaller and lack cartilage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Type II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pneumocytes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cover 25 % of the alveolar surface in health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Type II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pneumocytes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responsible for the regeneration of type I cells </w:t>
      </w:r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Type 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pneumocytes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secrete surfactant</w:t>
      </w:r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678</w:t>
      </w:r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F44B8D" w:rsidRDefault="00F44B8D" w:rsidP="00F44B8D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What is the characteristic histological feature of chronic bronchitis?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Enlarged mucus-secreting glands of trachea and bronchi 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Inflammation and fibrosis of bronchioles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Squamous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metaplasia and dysplasia of bronchial epithelium</w:t>
      </w:r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Mucus plugging of bronchioles</w:t>
      </w:r>
    </w:p>
    <w:p w:rsidR="00F44B8D" w:rsidRDefault="00F44B8D" w:rsidP="00F44B8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688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correct regarding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emphysema ?</w:t>
      </w:r>
      <w:proofErr w:type="gramEnd"/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Centriacinar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(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centri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lobular) is associated with spontaneous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pneumothoraces</w:t>
      </w:r>
      <w:proofErr w:type="spellEnd"/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Panacinar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not associated with a 1 antitrypsin deficiency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Paraseptal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(distal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acinar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) is more severe at the lung bases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Panacinar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(pan lobular) emphysema is more severe at the lung bases 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684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commonly associated with diffuse interstitial lung disease?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Alveolitis</w:t>
      </w:r>
      <w:proofErr w:type="spellEnd"/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b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>.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c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>.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Bronchospasm 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694</w:t>
      </w:r>
      <w:r>
        <w:rPr>
          <w:rFonts w:ascii="Helvetica" w:hAnsi="Helvetica" w:cs="Helvetica"/>
          <w:color w:val="313131"/>
          <w:sz w:val="26"/>
          <w:szCs w:val="26"/>
        </w:rPr>
        <w:t xml:space="preserve"> (Note no options provided for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b&amp;c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)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least commonly seen in asthma?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Hypertrophy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submucosal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mucus glands and bronchial wall muscle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Oedema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inflammatory infiltrate in bronchial walls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Collections of crystalloids made up of neutrophil membrane protein 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Whorls of shed epithelium within mucus plugs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691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  <w:bookmarkStart w:id="0" w:name="_GoBack"/>
      <w:bookmarkEnd w:id="0"/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LEAST likely to cause atelectasis?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Hyaline membrane disease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Chronic bronchitis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Long term 100 % oxygen 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Adult respiratory distress syndrome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455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commonly associated with bronchiectasis?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Rubella 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Kartageners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syndrome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Metastatic cerebral abscesses</w:t>
      </w:r>
    </w:p>
    <w:p w:rsidR="00F44B8D" w:rsidRP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Cystic fibrosis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F44B8D" w:rsidRP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692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substance released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eosinophils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directly toxic to respiratory epithelium?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Major basic protein 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Leukotriene C4</w:t>
      </w:r>
    </w:p>
    <w:p w:rsid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Histaminase</w:t>
      </w:r>
    </w:p>
    <w:p w:rsidR="00F44B8D" w:rsidRPr="00F44B8D" w:rsidRDefault="00F44B8D" w:rsidP="00F44B8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Platelet activating factor</w:t>
      </w:r>
    </w:p>
    <w:p w:rsidR="00F44B8D" w:rsidRDefault="00F44B8D" w:rsidP="00F44B8D">
      <w:pPr>
        <w:spacing w:line="276" w:lineRule="auto"/>
      </w:pPr>
    </w:p>
    <w:p w:rsidR="00F44B8D" w:rsidRPr="00F44B8D" w:rsidRDefault="00F44B8D" w:rsidP="00F44B8D">
      <w:pPr>
        <w:spacing w:line="276" w:lineRule="auto"/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690 figure 15-10</w:t>
      </w:r>
    </w:p>
    <w:sectPr w:rsidR="00F44B8D" w:rsidRPr="00F44B8D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8D" w:rsidRDefault="00F44B8D" w:rsidP="00F44B8D">
      <w:r>
        <w:separator/>
      </w:r>
    </w:p>
  </w:endnote>
  <w:endnote w:type="continuationSeparator" w:id="0">
    <w:p w:rsidR="00F44B8D" w:rsidRDefault="00F44B8D" w:rsidP="00F4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8D" w:rsidRDefault="00F44B8D" w:rsidP="00F44B8D">
      <w:r>
        <w:separator/>
      </w:r>
    </w:p>
  </w:footnote>
  <w:footnote w:type="continuationSeparator" w:id="0">
    <w:p w:rsidR="00F44B8D" w:rsidRDefault="00F44B8D" w:rsidP="00F44B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8D" w:rsidRDefault="00F44B8D">
    <w:pPr>
      <w:pStyle w:val="Header"/>
    </w:pPr>
    <w:r>
      <w:tab/>
    </w:r>
    <w:r>
      <w:tab/>
      <w:t xml:space="preserve">HETI Pathology 20 – </w:t>
    </w:r>
    <w:proofErr w:type="spellStart"/>
    <w:r>
      <w:t>Oedema</w:t>
    </w:r>
    <w:proofErr w:type="spellEnd"/>
    <w:r>
      <w:t>, Asthma, Fibrosis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8D"/>
    <w:rsid w:val="00A75F99"/>
    <w:rsid w:val="00F035AF"/>
    <w:rsid w:val="00F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B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B8D"/>
  </w:style>
  <w:style w:type="paragraph" w:styleId="Footer">
    <w:name w:val="footer"/>
    <w:basedOn w:val="Normal"/>
    <w:link w:val="FooterChar"/>
    <w:uiPriority w:val="99"/>
    <w:unhideWhenUsed/>
    <w:rsid w:val="00F44B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B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B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B8D"/>
  </w:style>
  <w:style w:type="paragraph" w:styleId="Footer">
    <w:name w:val="footer"/>
    <w:basedOn w:val="Normal"/>
    <w:link w:val="FooterChar"/>
    <w:uiPriority w:val="99"/>
    <w:unhideWhenUsed/>
    <w:rsid w:val="00F44B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457</Words>
  <Characters>2610</Characters>
  <Application>Microsoft Macintosh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2017-08-02T06:34:00Z</dcterms:created>
  <dcterms:modified xsi:type="dcterms:W3CDTF">2017-08-02T06:46:00Z</dcterms:modified>
</cp:coreProperties>
</file>