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3CA" w:rsidRPr="001333CA" w:rsidRDefault="001333CA" w:rsidP="001333CA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1</w:t>
      </w:r>
    </w:p>
    <w:p w:rsidR="001333CA" w:rsidRDefault="001333CA" w:rsidP="001333CA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1333CA" w:rsidRDefault="001333CA" w:rsidP="001333CA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Dysplasia:</w:t>
      </w:r>
    </w:p>
    <w:p w:rsidR="001333CA" w:rsidRDefault="001333CA" w:rsidP="001333CA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:rsidR="001333CA" w:rsidRDefault="001333CA" w:rsidP="001333CA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a. Is a feature of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mesenchymal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</w:t>
      </w:r>
      <w:proofErr w:type="gramStart"/>
      <w:r>
        <w:rPr>
          <w:rFonts w:ascii="Helvetica" w:hAnsi="Helvetica" w:cs="Helvetica"/>
          <w:color w:val="313131"/>
          <w:sz w:val="26"/>
          <w:szCs w:val="26"/>
        </w:rPr>
        <w:t>cells</w:t>
      </w:r>
      <w:proofErr w:type="gramEnd"/>
    </w:p>
    <w:p w:rsidR="001333CA" w:rsidRDefault="001333CA" w:rsidP="001333CA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b. Is the same as carcinoma in </w:t>
      </w:r>
      <w:proofErr w:type="gramStart"/>
      <w:r>
        <w:rPr>
          <w:rFonts w:ascii="Helvetica" w:hAnsi="Helvetica" w:cs="Helvetica"/>
          <w:color w:val="313131"/>
          <w:sz w:val="26"/>
          <w:szCs w:val="26"/>
        </w:rPr>
        <w:t>situ</w:t>
      </w:r>
      <w:proofErr w:type="gramEnd"/>
    </w:p>
    <w:p w:rsidR="001333CA" w:rsidRDefault="001333CA" w:rsidP="001333CA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c. </w:t>
      </w:r>
      <w:proofErr w:type="gramStart"/>
      <w:r>
        <w:rPr>
          <w:rFonts w:ascii="Helvetica" w:hAnsi="Helvetica" w:cs="Helvetica"/>
          <w:color w:val="313131"/>
          <w:sz w:val="26"/>
          <w:szCs w:val="26"/>
        </w:rPr>
        <w:t>Is</w:t>
      </w:r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not associated with tissue architectural abnormalities</w:t>
      </w:r>
    </w:p>
    <w:p w:rsidR="001333CA" w:rsidRDefault="001333CA" w:rsidP="001333CA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d. Inevitably progresses to cancer</w:t>
      </w:r>
    </w:p>
    <w:p w:rsidR="001333CA" w:rsidRDefault="001333CA" w:rsidP="001333CA">
      <w:pPr>
        <w:spacing w:line="276" w:lineRule="auto"/>
        <w:rPr>
          <w:rFonts w:ascii="Helvetica" w:hAnsi="Helvetica" w:cs="Helvetica"/>
          <w:noProof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e. Is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characterised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by cellular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pleomorphism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</w:t>
      </w:r>
    </w:p>
    <w:p w:rsidR="001333CA" w:rsidRDefault="001333CA" w:rsidP="001333CA">
      <w:pPr>
        <w:spacing w:line="276" w:lineRule="auto"/>
        <w:rPr>
          <w:rFonts w:ascii="Helvetica" w:hAnsi="Helvetica" w:cs="Helvetica"/>
          <w:noProof/>
          <w:color w:val="313131"/>
          <w:sz w:val="26"/>
          <w:szCs w:val="26"/>
        </w:rPr>
      </w:pPr>
    </w:p>
    <w:p w:rsidR="00F035AF" w:rsidRDefault="001333CA" w:rsidP="001333CA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noProof/>
          <w:color w:val="313131"/>
          <w:sz w:val="26"/>
          <w:szCs w:val="26"/>
        </w:rPr>
        <w:t xml:space="preserve">Answer E. </w:t>
      </w:r>
      <w:r>
        <w:rPr>
          <w:rFonts w:ascii="Helvetica" w:hAnsi="Helvetica" w:cs="Helvetica"/>
          <w:color w:val="313131"/>
          <w:sz w:val="26"/>
          <w:szCs w:val="26"/>
        </w:rPr>
        <w:t xml:space="preserve">Robbins 6th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</w:p>
    <w:p w:rsidR="001333CA" w:rsidRDefault="001333CA" w:rsidP="001333CA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1333CA" w:rsidRDefault="001333CA" w:rsidP="001333CA">
      <w:pPr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2</w:t>
      </w:r>
    </w:p>
    <w:p w:rsidR="001333CA" w:rsidRDefault="001333CA" w:rsidP="001333CA">
      <w:pPr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</w:p>
    <w:p w:rsidR="001333CA" w:rsidRDefault="001333CA" w:rsidP="001333CA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In emphysema:</w:t>
      </w:r>
    </w:p>
    <w:p w:rsidR="001333CA" w:rsidRDefault="001333CA" w:rsidP="001333CA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:rsidR="001333CA" w:rsidRDefault="001333CA" w:rsidP="001333CA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a.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Elastase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activity is unaffected by oxygen free radicals</w:t>
      </w:r>
    </w:p>
    <w:p w:rsidR="001333CA" w:rsidRDefault="001333CA" w:rsidP="001333CA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b. Smokers have an increased number of macrophages in bronchi</w:t>
      </w:r>
    </w:p>
    <w:p w:rsidR="001333CA" w:rsidRDefault="001333CA" w:rsidP="001333CA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c. A deficiency of alpha-1 antitrypsin is protective</w:t>
      </w:r>
    </w:p>
    <w:p w:rsidR="001333CA" w:rsidRDefault="001333CA" w:rsidP="001333CA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d. The protease-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antiprotease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mechanism is one plausible explanation for disease </w:t>
      </w:r>
    </w:p>
    <w:p w:rsidR="001333CA" w:rsidRDefault="001333CA" w:rsidP="001333CA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e.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Centri-acinar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destruction leads to obstructive over inflation</w:t>
      </w:r>
    </w:p>
    <w:p w:rsidR="001333CA" w:rsidRDefault="001333CA" w:rsidP="001333CA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1333CA" w:rsidRDefault="001333CA" w:rsidP="001333CA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Answer D. </w:t>
      </w:r>
      <w:r>
        <w:rPr>
          <w:rFonts w:ascii="Helvetica" w:hAnsi="Helvetica" w:cs="Helvetica"/>
          <w:color w:val="313131"/>
          <w:sz w:val="26"/>
          <w:szCs w:val="26"/>
        </w:rPr>
        <w:t xml:space="preserve">Robbins 6th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</w:p>
    <w:p w:rsidR="001333CA" w:rsidRDefault="001333CA" w:rsidP="001333CA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1333CA" w:rsidRPr="001333CA" w:rsidRDefault="001333CA" w:rsidP="001333CA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3</w:t>
      </w:r>
    </w:p>
    <w:p w:rsidR="001333CA" w:rsidRDefault="001333CA" w:rsidP="001333CA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1333CA" w:rsidRDefault="001333CA" w:rsidP="001333CA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In infectious diseases:</w:t>
      </w:r>
    </w:p>
    <w:p w:rsidR="001333CA" w:rsidRDefault="001333CA" w:rsidP="001333CA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:rsidR="001333CA" w:rsidRDefault="001333CA" w:rsidP="001333CA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a. Bacterial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adhesins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that bind bacteria to host cells have a broad range of host cell specificity </w:t>
      </w:r>
    </w:p>
    <w:p w:rsidR="001333CA" w:rsidRDefault="001333CA" w:rsidP="001333CA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b. The molecular mechanisms of most exotoxins are unknown</w:t>
      </w:r>
    </w:p>
    <w:p w:rsidR="001333CA" w:rsidRDefault="001333CA" w:rsidP="001333CA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c. Microbes that propagate in the lumen of the intestine are accessible to IgA antibodies</w:t>
      </w:r>
    </w:p>
    <w:p w:rsidR="001333CA" w:rsidRDefault="001333CA" w:rsidP="001333CA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d. Bacterial endotoxin is a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mucoprotein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on the inner cell wall</w:t>
      </w:r>
    </w:p>
    <w:p w:rsidR="001333CA" w:rsidRDefault="001333CA" w:rsidP="001333CA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e. Macrophages in bronchi play a major role in protecting the lungs from bacteria</w:t>
      </w:r>
    </w:p>
    <w:p w:rsidR="001333CA" w:rsidRDefault="001333CA" w:rsidP="001333CA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1333CA" w:rsidRDefault="001333CA" w:rsidP="001333CA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Answer A. </w:t>
      </w:r>
      <w:r>
        <w:rPr>
          <w:rFonts w:ascii="Helvetica" w:hAnsi="Helvetica" w:cs="Helvetica"/>
          <w:color w:val="313131"/>
          <w:sz w:val="26"/>
          <w:szCs w:val="26"/>
        </w:rPr>
        <w:t xml:space="preserve">Robbins 6th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</w:p>
    <w:p w:rsidR="001333CA" w:rsidRDefault="001333CA" w:rsidP="001333CA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1333CA" w:rsidRPr="001333CA" w:rsidRDefault="001333CA" w:rsidP="001333CA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4</w:t>
      </w:r>
    </w:p>
    <w:p w:rsidR="001333CA" w:rsidRDefault="001333CA" w:rsidP="001333CA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1333CA" w:rsidRDefault="001333CA" w:rsidP="001333CA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In reversible cell injury, all are true EXCEPT:</w:t>
      </w:r>
    </w:p>
    <w:p w:rsidR="001333CA" w:rsidRDefault="001333CA" w:rsidP="001333CA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:rsidR="001333CA" w:rsidRDefault="001333CA" w:rsidP="001333CA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a. It can cause myocardial cells to cease contraction within 60 seconds</w:t>
      </w:r>
    </w:p>
    <w:p w:rsidR="001333CA" w:rsidRDefault="001333CA" w:rsidP="001333CA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b. Mitochondrial swelling and degranulation of ER are the hallmarks of irreversible cellular damage </w:t>
      </w:r>
    </w:p>
    <w:p w:rsidR="001333CA" w:rsidRDefault="001333CA" w:rsidP="001333CA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c. ATP is generated anaerobically from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creatine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phosphate</w:t>
      </w:r>
    </w:p>
    <w:p w:rsidR="001333CA" w:rsidRDefault="001333CA" w:rsidP="001333CA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d. It is associated with myelin figures</w:t>
      </w:r>
    </w:p>
    <w:p w:rsidR="001333CA" w:rsidRDefault="001333CA" w:rsidP="001333CA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e. ATP depletion is responsible for acute cellular swelling</w:t>
      </w:r>
    </w:p>
    <w:p w:rsidR="001333CA" w:rsidRDefault="001333CA" w:rsidP="001333CA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1333CA" w:rsidRDefault="001333CA" w:rsidP="001333CA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Answer B. </w:t>
      </w:r>
      <w:r>
        <w:rPr>
          <w:rFonts w:ascii="Helvetica" w:hAnsi="Helvetica" w:cs="Helvetica"/>
          <w:color w:val="313131"/>
          <w:sz w:val="26"/>
          <w:szCs w:val="26"/>
        </w:rPr>
        <w:t xml:space="preserve">Robbins 6th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</w:p>
    <w:p w:rsidR="001333CA" w:rsidRDefault="001333CA" w:rsidP="001333CA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1333CA" w:rsidRDefault="001333CA" w:rsidP="001333CA">
      <w:pPr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5</w:t>
      </w:r>
    </w:p>
    <w:p w:rsidR="001333CA" w:rsidRDefault="001333CA" w:rsidP="001333CA">
      <w:pPr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</w:p>
    <w:p w:rsidR="001333CA" w:rsidRDefault="001333CA" w:rsidP="001333CA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Interleukin 1 causes:</w:t>
      </w:r>
    </w:p>
    <w:p w:rsidR="001333CA" w:rsidRDefault="001333CA" w:rsidP="001333CA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:rsidR="001333CA" w:rsidRDefault="001333CA" w:rsidP="001333CA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a. Decreased sleep</w:t>
      </w:r>
    </w:p>
    <w:p w:rsidR="001333CA" w:rsidRDefault="001333CA" w:rsidP="001333CA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b. Neutropenia</w:t>
      </w:r>
    </w:p>
    <w:p w:rsidR="001333CA" w:rsidRDefault="001333CA" w:rsidP="001333CA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c. Increased collagen synthesis </w:t>
      </w:r>
    </w:p>
    <w:p w:rsidR="001333CA" w:rsidRDefault="001333CA" w:rsidP="001333CA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d. Decreased prostaglandin synthesis</w:t>
      </w:r>
    </w:p>
    <w:p w:rsidR="001333CA" w:rsidRDefault="001333CA" w:rsidP="001333CA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1333CA" w:rsidRDefault="001333CA" w:rsidP="001333CA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Answer C. </w:t>
      </w:r>
      <w:r>
        <w:rPr>
          <w:rFonts w:ascii="Helvetica" w:hAnsi="Helvetica" w:cs="Helvetica"/>
          <w:color w:val="313131"/>
          <w:sz w:val="26"/>
          <w:szCs w:val="26"/>
        </w:rPr>
        <w:t xml:space="preserve">Robbins 8th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62 figure 2-13</w:t>
      </w:r>
    </w:p>
    <w:p w:rsidR="001333CA" w:rsidRDefault="001333CA" w:rsidP="001333CA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1333CA" w:rsidRDefault="001333CA" w:rsidP="001333CA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6</w:t>
      </w:r>
    </w:p>
    <w:p w:rsidR="001333CA" w:rsidRDefault="001333CA" w:rsidP="001333CA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</w:p>
    <w:p w:rsidR="001333CA" w:rsidRDefault="001333CA" w:rsidP="001333CA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Metastasis:</w:t>
      </w:r>
    </w:p>
    <w:p w:rsidR="001333CA" w:rsidRDefault="001333CA" w:rsidP="001333CA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:rsidR="001333CA" w:rsidRDefault="001333CA" w:rsidP="001333CA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a. Unequivocally proves malignancy </w:t>
      </w:r>
    </w:p>
    <w:p w:rsidR="001333CA" w:rsidRDefault="001333CA" w:rsidP="001333CA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b. Is proven by lymph node enlargement adjacent to a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tumour</w:t>
      </w:r>
      <w:proofErr w:type="spellEnd"/>
    </w:p>
    <w:p w:rsidR="001333CA" w:rsidRDefault="001333CA" w:rsidP="001333CA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c. Is the most common presentation of </w:t>
      </w:r>
      <w:proofErr w:type="gramStart"/>
      <w:r>
        <w:rPr>
          <w:rFonts w:ascii="Helvetica" w:hAnsi="Helvetica" w:cs="Helvetica"/>
          <w:color w:val="313131"/>
          <w:sz w:val="26"/>
          <w:szCs w:val="26"/>
        </w:rPr>
        <w:t>melanoma</w:t>
      </w:r>
      <w:proofErr w:type="gramEnd"/>
    </w:p>
    <w:p w:rsidR="001333CA" w:rsidRDefault="001333CA" w:rsidP="001333CA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d. All of the above</w:t>
      </w:r>
    </w:p>
    <w:p w:rsidR="001333CA" w:rsidRDefault="001333CA" w:rsidP="001333CA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e. Of breast cancer is usually to supraclavicular nodes</w:t>
      </w:r>
    </w:p>
    <w:p w:rsidR="001333CA" w:rsidRDefault="001333CA" w:rsidP="001333CA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1333CA" w:rsidRDefault="001333CA" w:rsidP="001333CA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Answer A. </w:t>
      </w:r>
      <w:r>
        <w:rPr>
          <w:rFonts w:ascii="Helvetica" w:hAnsi="Helvetica" w:cs="Helvetica"/>
          <w:color w:val="313131"/>
          <w:sz w:val="26"/>
          <w:szCs w:val="26"/>
        </w:rPr>
        <w:t xml:space="preserve">Robbins 6th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</w:p>
    <w:p w:rsidR="001333CA" w:rsidRDefault="001333CA" w:rsidP="001333CA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1333CA" w:rsidRDefault="001333CA" w:rsidP="001333CA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7</w:t>
      </w:r>
    </w:p>
    <w:p w:rsidR="001333CA" w:rsidRDefault="001333CA" w:rsidP="001333CA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</w:p>
    <w:p w:rsidR="001333CA" w:rsidRDefault="001333CA" w:rsidP="001333CA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T lymphocytes:</w:t>
      </w:r>
    </w:p>
    <w:p w:rsidR="001333CA" w:rsidRDefault="001333CA" w:rsidP="001333CA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:rsidR="001333CA" w:rsidRDefault="001333CA" w:rsidP="001333CA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a. Are the basis of type II </w:t>
      </w:r>
      <w:proofErr w:type="gramStart"/>
      <w:r>
        <w:rPr>
          <w:rFonts w:ascii="Helvetica" w:hAnsi="Helvetica" w:cs="Helvetica"/>
          <w:color w:val="313131"/>
          <w:sz w:val="26"/>
          <w:szCs w:val="26"/>
        </w:rPr>
        <w:t>hypersensitivity</w:t>
      </w:r>
      <w:proofErr w:type="gramEnd"/>
    </w:p>
    <w:p w:rsidR="001333CA" w:rsidRDefault="001333CA" w:rsidP="001333CA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b. Contain CD3 proteins with a variable </w:t>
      </w:r>
      <w:proofErr w:type="gramStart"/>
      <w:r>
        <w:rPr>
          <w:rFonts w:ascii="Helvetica" w:hAnsi="Helvetica" w:cs="Helvetica"/>
          <w:color w:val="313131"/>
          <w:sz w:val="26"/>
          <w:szCs w:val="26"/>
        </w:rPr>
        <w:t>antigen bi</w:t>
      </w:r>
      <w:bookmarkStart w:id="0" w:name="_GoBack"/>
      <w:bookmarkEnd w:id="0"/>
      <w:r>
        <w:rPr>
          <w:rFonts w:ascii="Helvetica" w:hAnsi="Helvetica" w:cs="Helvetica"/>
          <w:color w:val="313131"/>
          <w:sz w:val="26"/>
          <w:szCs w:val="26"/>
        </w:rPr>
        <w:t>nding</w:t>
      </w:r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region</w:t>
      </w:r>
    </w:p>
    <w:p w:rsidR="001333CA" w:rsidRDefault="001333CA" w:rsidP="001333CA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c. Differentiate into antibody producing plasma cells</w:t>
      </w:r>
    </w:p>
    <w:p w:rsidR="001333CA" w:rsidRDefault="001333CA" w:rsidP="001333CA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d. Are capable of cytotoxic activity </w:t>
      </w:r>
    </w:p>
    <w:p w:rsidR="001333CA" w:rsidRDefault="001333CA" w:rsidP="001333CA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e. Are activated in the presence of soluble antigen</w:t>
      </w:r>
    </w:p>
    <w:p w:rsidR="001333CA" w:rsidRDefault="001333CA" w:rsidP="001333CA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1333CA" w:rsidRDefault="001333CA" w:rsidP="001333CA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Answer D. </w:t>
      </w:r>
      <w:r>
        <w:rPr>
          <w:rFonts w:ascii="Helvetica" w:hAnsi="Helvetica" w:cs="Helvetica"/>
          <w:color w:val="313131"/>
          <w:sz w:val="26"/>
          <w:szCs w:val="26"/>
        </w:rPr>
        <w:t xml:space="preserve">Robbins 6th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</w:p>
    <w:p w:rsidR="001333CA" w:rsidRDefault="001333CA" w:rsidP="001333CA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</w:p>
    <w:p w:rsidR="001333CA" w:rsidRDefault="001333CA" w:rsidP="001333CA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8</w:t>
      </w:r>
    </w:p>
    <w:p w:rsidR="001333CA" w:rsidRDefault="001333CA" w:rsidP="001333CA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</w:p>
    <w:p w:rsidR="001333CA" w:rsidRDefault="001333CA" w:rsidP="001333CA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Thrombosis is potentiated by all of the following EXCEPT:</w:t>
      </w:r>
    </w:p>
    <w:p w:rsidR="001333CA" w:rsidRDefault="001333CA" w:rsidP="001333CA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:rsidR="001333CA" w:rsidRDefault="001333CA" w:rsidP="001333CA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a. Protein S deficiency</w:t>
      </w:r>
    </w:p>
    <w:p w:rsidR="001333CA" w:rsidRDefault="001333CA" w:rsidP="001333CA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b.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Antithrombin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III deficiency</w:t>
      </w:r>
    </w:p>
    <w:p w:rsidR="001333CA" w:rsidRDefault="001333CA" w:rsidP="001333CA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c. Thrombotic thrombocytopenia</w:t>
      </w:r>
    </w:p>
    <w:p w:rsidR="001333CA" w:rsidRDefault="001333CA" w:rsidP="001333CA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noProof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d. Von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Willebrand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</w:t>
      </w:r>
    </w:p>
    <w:p w:rsidR="001333CA" w:rsidRDefault="001333CA" w:rsidP="001333CA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noProof/>
          <w:color w:val="313131"/>
          <w:sz w:val="26"/>
          <w:szCs w:val="26"/>
        </w:rPr>
      </w:pPr>
    </w:p>
    <w:p w:rsidR="001333CA" w:rsidRDefault="001333CA" w:rsidP="001333CA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noProof/>
          <w:color w:val="313131"/>
          <w:sz w:val="26"/>
          <w:szCs w:val="26"/>
        </w:rPr>
        <w:t xml:space="preserve">Answer D. </w:t>
      </w:r>
      <w:r>
        <w:rPr>
          <w:rFonts w:ascii="Helvetica" w:hAnsi="Helvetica" w:cs="Helvetica"/>
          <w:color w:val="313131"/>
          <w:sz w:val="26"/>
          <w:szCs w:val="26"/>
        </w:rPr>
        <w:t xml:space="preserve">Robbins 8th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122 table 4-2</w:t>
      </w:r>
    </w:p>
    <w:p w:rsidR="001333CA" w:rsidRDefault="001333CA" w:rsidP="001333CA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1333CA" w:rsidRDefault="001333CA" w:rsidP="001333CA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9</w:t>
      </w:r>
    </w:p>
    <w:p w:rsidR="001333CA" w:rsidRDefault="001333CA" w:rsidP="001333CA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</w:p>
    <w:p w:rsidR="001333CA" w:rsidRDefault="001333CA" w:rsidP="001333CA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Which association is FALSE?</w:t>
      </w:r>
    </w:p>
    <w:p w:rsidR="001333CA" w:rsidRDefault="001333CA" w:rsidP="001333CA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:rsidR="001333CA" w:rsidRDefault="001333CA" w:rsidP="001333CA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a. EBV: pancreatitis </w:t>
      </w:r>
    </w:p>
    <w:p w:rsidR="001333CA" w:rsidRDefault="001333CA" w:rsidP="001333CA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b. Polio virus: killed and live attenuated vaccine available</w:t>
      </w:r>
    </w:p>
    <w:p w:rsidR="001333CA" w:rsidRDefault="001333CA" w:rsidP="001333CA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c. Mumps: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meningoencephalitis</w:t>
      </w:r>
      <w:proofErr w:type="spellEnd"/>
    </w:p>
    <w:p w:rsidR="001333CA" w:rsidRDefault="001333CA" w:rsidP="001333CA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d.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Corynebacterium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diphtheriae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>: toxin mediated myocardial damage</w:t>
      </w:r>
    </w:p>
    <w:p w:rsidR="001333CA" w:rsidRDefault="001333CA" w:rsidP="001333CA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e. Varicella zoster virus: aerosol spread</w:t>
      </w:r>
    </w:p>
    <w:p w:rsidR="001333CA" w:rsidRDefault="001333CA" w:rsidP="001333CA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1333CA" w:rsidRDefault="001333CA" w:rsidP="001333CA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Answer A. </w:t>
      </w:r>
      <w:r>
        <w:rPr>
          <w:rFonts w:ascii="Helvetica" w:hAnsi="Helvetica" w:cs="Helvetica"/>
          <w:color w:val="313131"/>
          <w:sz w:val="26"/>
          <w:szCs w:val="26"/>
        </w:rPr>
        <w:t xml:space="preserve">Robbins 6th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</w:p>
    <w:p w:rsidR="001333CA" w:rsidRDefault="001333CA" w:rsidP="001333CA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1333CA" w:rsidRDefault="001333CA" w:rsidP="001333CA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10</w:t>
      </w:r>
    </w:p>
    <w:p w:rsidR="001333CA" w:rsidRDefault="001333CA" w:rsidP="001333CA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</w:p>
    <w:p w:rsidR="001333CA" w:rsidRDefault="001333CA" w:rsidP="001333CA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Which of the following skin rashes is associated with systemic malignancy?</w:t>
      </w:r>
    </w:p>
    <w:p w:rsidR="001333CA" w:rsidRDefault="001333CA" w:rsidP="001333CA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:rsidR="001333CA" w:rsidRDefault="001333CA" w:rsidP="001333CA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a.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Acanthosis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Nigricans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</w:t>
      </w:r>
    </w:p>
    <w:p w:rsidR="001333CA" w:rsidRDefault="001333CA" w:rsidP="001333CA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b.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Keratoacanthoma</w:t>
      </w:r>
      <w:proofErr w:type="spellEnd"/>
    </w:p>
    <w:p w:rsidR="001333CA" w:rsidRDefault="001333CA" w:rsidP="001333CA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c.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Melasma</w:t>
      </w:r>
      <w:proofErr w:type="spellEnd"/>
    </w:p>
    <w:p w:rsidR="001333CA" w:rsidRDefault="001333CA" w:rsidP="001333CA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d.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Lentigo</w:t>
      </w:r>
      <w:proofErr w:type="spellEnd"/>
    </w:p>
    <w:p w:rsidR="001333CA" w:rsidRDefault="001333CA" w:rsidP="001333CA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1333CA" w:rsidRPr="001333CA" w:rsidRDefault="001333CA" w:rsidP="001333CA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Answer A. </w:t>
      </w:r>
      <w:r>
        <w:rPr>
          <w:rFonts w:ascii="Helvetica" w:hAnsi="Helvetica" w:cs="Helvetica"/>
          <w:color w:val="313131"/>
          <w:sz w:val="26"/>
          <w:szCs w:val="26"/>
        </w:rPr>
        <w:t xml:space="preserve">Robbins 8th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</w:p>
    <w:sectPr w:rsidR="001333CA" w:rsidRPr="001333CA" w:rsidSect="00A75F99">
      <w:headerReference w:type="default" r:id="rId7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33CA" w:rsidRDefault="001333CA" w:rsidP="001333CA">
      <w:r>
        <w:separator/>
      </w:r>
    </w:p>
  </w:endnote>
  <w:endnote w:type="continuationSeparator" w:id="0">
    <w:p w:rsidR="001333CA" w:rsidRDefault="001333CA" w:rsidP="00133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33CA" w:rsidRDefault="001333CA" w:rsidP="001333CA">
      <w:r>
        <w:separator/>
      </w:r>
    </w:p>
  </w:footnote>
  <w:footnote w:type="continuationSeparator" w:id="0">
    <w:p w:rsidR="001333CA" w:rsidRDefault="001333CA" w:rsidP="001333C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3CA" w:rsidRDefault="001333CA">
    <w:pPr>
      <w:pStyle w:val="Header"/>
    </w:pPr>
    <w:r>
      <w:tab/>
    </w:r>
    <w:r>
      <w:tab/>
      <w:t>HETI Pathology 31 – Peripheral Nerve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3CA"/>
    <w:rsid w:val="001333CA"/>
    <w:rsid w:val="00A75F99"/>
    <w:rsid w:val="00F03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3011A9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33C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3CA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333C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33CA"/>
  </w:style>
  <w:style w:type="paragraph" w:styleId="Footer">
    <w:name w:val="footer"/>
    <w:basedOn w:val="Normal"/>
    <w:link w:val="FooterChar"/>
    <w:uiPriority w:val="99"/>
    <w:unhideWhenUsed/>
    <w:rsid w:val="001333C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3C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33C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3CA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333C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33CA"/>
  </w:style>
  <w:style w:type="paragraph" w:styleId="Footer">
    <w:name w:val="footer"/>
    <w:basedOn w:val="Normal"/>
    <w:link w:val="FooterChar"/>
    <w:uiPriority w:val="99"/>
    <w:unhideWhenUsed/>
    <w:rsid w:val="001333C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3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470</Words>
  <Characters>2681</Characters>
  <Application>Microsoft Macintosh Word</Application>
  <DocSecurity>0</DocSecurity>
  <Lines>22</Lines>
  <Paragraphs>6</Paragraphs>
  <ScaleCrop>false</ScaleCrop>
  <Company/>
  <LinksUpToDate>false</LinksUpToDate>
  <CharactersWithSpaces>3145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 Shi</dc:creator>
  <cp:keywords/>
  <dc:description/>
  <cp:lastModifiedBy>Jing Shi</cp:lastModifiedBy>
  <cp:revision>1</cp:revision>
  <dcterms:created xsi:type="dcterms:W3CDTF">2017-08-04T04:41:00Z</dcterms:created>
  <dcterms:modified xsi:type="dcterms:W3CDTF">2017-08-04T04:54:00Z</dcterms:modified>
</cp:coreProperties>
</file>