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8ED41" w14:textId="77777777" w:rsidR="00F6496B" w:rsidRP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1 </w:t>
      </w:r>
    </w:p>
    <w:p w14:paraId="6072BAB7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C71F219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is NOT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biotransformed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deacetylation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or hydrolysis, resulting in the formation of an active skeletal muscle relaxant?</w:t>
      </w:r>
    </w:p>
    <w:p w14:paraId="2A6166F9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5B839A4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Succinylcholine </w:t>
      </w:r>
    </w:p>
    <w:p w14:paraId="37884AF4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Atracurium</w:t>
      </w:r>
      <w:proofErr w:type="spellEnd"/>
    </w:p>
    <w:p w14:paraId="02B04E95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Pancuronium</w:t>
      </w:r>
      <w:proofErr w:type="spellEnd"/>
    </w:p>
    <w:p w14:paraId="40C358BC" w14:textId="77777777" w:rsidR="00F035AF" w:rsidRDefault="00F6496B" w:rsidP="000373FD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Pipecuronium</w:t>
      </w:r>
      <w:proofErr w:type="spellEnd"/>
    </w:p>
    <w:p w14:paraId="212FFD64" w14:textId="77777777" w:rsidR="00F6496B" w:rsidRDefault="00F6496B" w:rsidP="000373FD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918AEAF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438-439 query wording-active?</w:t>
      </w:r>
    </w:p>
    <w:p w14:paraId="52F242BE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2F764B1" w14:textId="77777777" w:rsidR="00F6496B" w:rsidRP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2 </w:t>
      </w:r>
    </w:p>
    <w:p w14:paraId="57DEA2D5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31998A1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Pancuronium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may cause a tachycardia due to:</w:t>
      </w:r>
    </w:p>
    <w:p w14:paraId="58010465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A128177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Direct stimulation of the vasomotor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centre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the brain stem</w:t>
      </w:r>
    </w:p>
    <w:p w14:paraId="72FD85D9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 reflex response to hypotension caused by the drug</w:t>
      </w:r>
    </w:p>
    <w:p w14:paraId="0304CAF3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Blockade of N receptors in parasympathetic ganglia </w:t>
      </w:r>
    </w:p>
    <w:p w14:paraId="69EA7C27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vagolytic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action on the heart</w:t>
      </w:r>
    </w:p>
    <w:p w14:paraId="63A9E6FE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80F94AA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443</w:t>
      </w:r>
    </w:p>
    <w:p w14:paraId="58C6F0EF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315DCFC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14:paraId="58CB996B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15C990F7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neuromuscular blocker is most likely to cause tachycardia?</w:t>
      </w:r>
    </w:p>
    <w:p w14:paraId="70CB0734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7E04DED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Atracurium</w:t>
      </w:r>
      <w:proofErr w:type="spellEnd"/>
    </w:p>
    <w:p w14:paraId="331A56A3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Pancuronium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147A8761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Vecuronium</w:t>
      </w:r>
      <w:proofErr w:type="spellEnd"/>
    </w:p>
    <w:p w14:paraId="3BA857C0" w14:textId="77777777" w:rsidR="00F6496B" w:rsidRP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Rocuronium</w:t>
      </w:r>
      <w:proofErr w:type="spellEnd"/>
    </w:p>
    <w:p w14:paraId="443B2D7A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D4C7B29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443</w:t>
      </w:r>
    </w:p>
    <w:p w14:paraId="6A1DA590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E658512" w14:textId="77777777" w:rsidR="00F6496B" w:rsidRP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14:paraId="67AEAB66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2F25A2C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Suxamethonium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14:paraId="167A15F7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4A95F3F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May cause decreased intraocular pressure</w:t>
      </w:r>
    </w:p>
    <w:p w14:paraId="50B7EEC5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b. Has a short duration of action due to hydrolysis by acetyl cholinesterase</w:t>
      </w:r>
    </w:p>
    <w:p w14:paraId="3B4FD136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Would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be the muscle relaxant of choice in a 2 week old burn injury</w:t>
      </w:r>
    </w:p>
    <w:p w14:paraId="0019CFB3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antagonised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by non-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depolarising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muscle relaxants </w:t>
      </w:r>
    </w:p>
    <w:p w14:paraId="7941B9A6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697C1B47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439, 443-444</w:t>
      </w:r>
    </w:p>
    <w:p w14:paraId="592F51BA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75F2BBC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14:paraId="691D72A2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29C3988E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neuromuscular blocking drugs:</w:t>
      </w:r>
    </w:p>
    <w:p w14:paraId="4FC0420C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DB2A49F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Non-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depolarising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agents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paralyse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larger muscles first</w:t>
      </w:r>
    </w:p>
    <w:p w14:paraId="69622E91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Aminoglycosides decrease neuromuscular blockade</w:t>
      </w:r>
    </w:p>
    <w:p w14:paraId="76A16377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Rocuronium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has the longest duration of action</w:t>
      </w:r>
    </w:p>
    <w:p w14:paraId="2871B090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Vecuronium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has little effect on the cardiovascular system </w:t>
      </w:r>
    </w:p>
    <w:p w14:paraId="2C8F402F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0E9E0393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438 table 27-1, 442 – 443, 439, 754</w:t>
      </w:r>
    </w:p>
    <w:p w14:paraId="5EFBD03A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D703940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14:paraId="555159F0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2CF4389C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Regarding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suxamethonium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, which is FALSE?</w:t>
      </w:r>
    </w:p>
    <w:p w14:paraId="302C8C25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8092841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Its action may be augmented by neostigmine</w:t>
      </w:r>
    </w:p>
    <w:p w14:paraId="525A2406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may cause a severe tachycardia if the dosage is repeated </w:t>
      </w:r>
    </w:p>
    <w:p w14:paraId="6724CEEC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stimulates autonomic ganglia</w:t>
      </w:r>
    </w:p>
    <w:p w14:paraId="0A231E49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causes a rise in intra cranial pressure</w:t>
      </w:r>
    </w:p>
    <w:p w14:paraId="004D953D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B62F9E9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443-445, 439</w:t>
      </w:r>
    </w:p>
    <w:p w14:paraId="5F1A34B0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B643263" w14:textId="77777777" w:rsidR="00F6496B" w:rsidRP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14:paraId="1DEDA967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188990D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The skeletal muscles most sensitive to the actions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tubocurarine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are:</w:t>
      </w:r>
    </w:p>
    <w:p w14:paraId="30647040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83309A4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Muscles of the arms and legs</w:t>
      </w:r>
    </w:p>
    <w:p w14:paraId="79058981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Respiratory muscles </w:t>
      </w:r>
    </w:p>
    <w:p w14:paraId="64790B27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Muscles of the trunk</w:t>
      </w:r>
    </w:p>
    <w:p w14:paraId="12ADC996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Muscles of the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head,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neck and face</w:t>
      </w:r>
    </w:p>
    <w:p w14:paraId="301B40FB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098AD95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442</w:t>
      </w:r>
    </w:p>
    <w:p w14:paraId="1C480326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1AD905D" w14:textId="77777777" w:rsidR="00BE2D33" w:rsidRP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14:paraId="4A88052B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F3B241A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Phase one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depolarising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neuromuscular blockade is NOT associated with:</w:t>
      </w:r>
    </w:p>
    <w:p w14:paraId="7AE4DF58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959345F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Hyperkalemia</w:t>
      </w:r>
    </w:p>
    <w:p w14:paraId="2E3AEEAA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Fasciculations</w:t>
      </w:r>
      <w:proofErr w:type="spellEnd"/>
    </w:p>
    <w:p w14:paraId="25E2B48B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Bradycardia</w:t>
      </w:r>
      <w:bookmarkStart w:id="0" w:name="_GoBack"/>
      <w:bookmarkEnd w:id="0"/>
      <w:proofErr w:type="spellEnd"/>
    </w:p>
    <w:p w14:paraId="05350899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Fade on tetanic stimulation </w:t>
      </w:r>
    </w:p>
    <w:p w14:paraId="5E978FBA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7771AA9C" w14:textId="77777777" w:rsidR="00BE2D33" w:rsidRPr="00F6496B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Correct.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441 figure 27-6</w:t>
      </w:r>
    </w:p>
    <w:p w14:paraId="5EAB0CEB" w14:textId="77777777" w:rsidR="00F6496B" w:rsidRDefault="00F6496B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631B8316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14:paraId="3180DC87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798F259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duration of action of which drug is NOT significantly prolonged in renal failure?</w:t>
      </w:r>
    </w:p>
    <w:p w14:paraId="019608DE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3DED987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Tubocurarine</w:t>
      </w:r>
      <w:proofErr w:type="spellEnd"/>
    </w:p>
    <w:p w14:paraId="474C08AE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Suxamethonium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14:paraId="4AF5CB29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Pancuronium</w:t>
      </w:r>
      <w:proofErr w:type="spellEnd"/>
    </w:p>
    <w:p w14:paraId="527FB677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887D384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438 table 27-1</w:t>
      </w:r>
    </w:p>
    <w:p w14:paraId="5DCA3216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0F06C9B" w14:textId="77777777" w:rsidR="00BE2D33" w:rsidRP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14:paraId="12833E65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FFD5220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NOT true?</w:t>
      </w:r>
    </w:p>
    <w:p w14:paraId="4444809F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3073C4A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Suxamethonium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a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depolarising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muscle relaxant</w:t>
      </w:r>
    </w:p>
    <w:p w14:paraId="17A0A546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Tubocurarine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blocks the neuromuscular action of acetylcholine by blocking its release</w:t>
      </w:r>
    </w:p>
    <w:p w14:paraId="08F11F5D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Mivacurium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broken down by plasma cholinesterase </w:t>
      </w:r>
    </w:p>
    <w:p w14:paraId="254CD75A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Vecuronium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is a steroid based molecule</w:t>
      </w:r>
    </w:p>
    <w:p w14:paraId="0FEE63C0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7757E3D" w14:textId="77777777" w:rsid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438 table 27-1, 439</w:t>
      </w:r>
    </w:p>
    <w:p w14:paraId="0178BA90" w14:textId="77777777" w:rsidR="00BE2D33" w:rsidRPr="00BE2D33" w:rsidRDefault="00BE2D33" w:rsidP="000373FD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  <w:u w:val="single"/>
        </w:rPr>
      </w:pPr>
    </w:p>
    <w:p w14:paraId="0F99D5F8" w14:textId="77777777" w:rsidR="00F6496B" w:rsidRDefault="00F6496B" w:rsidP="000373FD">
      <w:pPr>
        <w:spacing w:line="276" w:lineRule="auto"/>
      </w:pPr>
    </w:p>
    <w:p w14:paraId="1BB252A7" w14:textId="77777777" w:rsidR="00F6496B" w:rsidRDefault="00F6496B" w:rsidP="000373FD">
      <w:pPr>
        <w:spacing w:line="276" w:lineRule="auto"/>
      </w:pPr>
    </w:p>
    <w:sectPr w:rsidR="00F6496B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E483C" w14:textId="77777777" w:rsidR="00BE2D33" w:rsidRDefault="00BE2D33" w:rsidP="00BE2D33">
      <w:r>
        <w:separator/>
      </w:r>
    </w:p>
  </w:endnote>
  <w:endnote w:type="continuationSeparator" w:id="0">
    <w:p w14:paraId="2D372C8D" w14:textId="77777777" w:rsidR="00BE2D33" w:rsidRDefault="00BE2D33" w:rsidP="00BE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9A18E" w14:textId="77777777" w:rsidR="00BE2D33" w:rsidRDefault="00BE2D33" w:rsidP="00BE2D33">
      <w:r>
        <w:separator/>
      </w:r>
    </w:p>
  </w:footnote>
  <w:footnote w:type="continuationSeparator" w:id="0">
    <w:p w14:paraId="1EFCF903" w14:textId="77777777" w:rsidR="00BE2D33" w:rsidRDefault="00BE2D33" w:rsidP="00BE2D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B433E" w14:textId="77777777" w:rsidR="00BE2D33" w:rsidRDefault="00BE2D33">
    <w:pPr>
      <w:pStyle w:val="Header"/>
    </w:pPr>
    <w:r>
      <w:tab/>
    </w:r>
    <w:r>
      <w:tab/>
    </w:r>
    <w:r w:rsidR="000373FD">
      <w:t>HETI Pharmacology 4</w:t>
    </w:r>
    <w:r>
      <w:t xml:space="preserve"> – Muscle Relaxants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6B"/>
    <w:rsid w:val="000373FD"/>
    <w:rsid w:val="00A75F99"/>
    <w:rsid w:val="00BE2D33"/>
    <w:rsid w:val="00F035AF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9BE7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9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6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D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D33"/>
  </w:style>
  <w:style w:type="paragraph" w:styleId="Footer">
    <w:name w:val="footer"/>
    <w:basedOn w:val="Normal"/>
    <w:link w:val="FooterChar"/>
    <w:uiPriority w:val="99"/>
    <w:unhideWhenUsed/>
    <w:rsid w:val="00BE2D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D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9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6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D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D33"/>
  </w:style>
  <w:style w:type="paragraph" w:styleId="Footer">
    <w:name w:val="footer"/>
    <w:basedOn w:val="Normal"/>
    <w:link w:val="FooterChar"/>
    <w:uiPriority w:val="99"/>
    <w:unhideWhenUsed/>
    <w:rsid w:val="00BE2D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420</Words>
  <Characters>2398</Characters>
  <Application>Microsoft Macintosh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2017-08-06T09:20:00Z</dcterms:created>
  <dcterms:modified xsi:type="dcterms:W3CDTF">2017-08-06T09:36:00Z</dcterms:modified>
</cp:coreProperties>
</file>