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7F" w:rsidRP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true regarding capillary flow?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Flow varies according to tissue oxygen requirements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Viscosity of the blood is effectively double that of large vessels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Flow is controlled by pre-capillary sphincter tone</w:t>
      </w:r>
    </w:p>
    <w:p w:rsidR="00F035A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Flow is not laminar</w:t>
      </w:r>
    </w:p>
    <w:p w:rsidR="009D337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540</w:t>
      </w:r>
    </w:p>
    <w:p w:rsidR="009D337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9D337F" w:rsidRDefault="009D337F" w:rsidP="009D337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values are correct as a percentage of total blood volume?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40 % is in the pulmonary circulation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None of the above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are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correct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20 % is in the systemic arterioles and capillaries</w:t>
      </w:r>
    </w:p>
    <w:p w:rsidR="009D337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13 % is in the systemic arteries</w:t>
      </w:r>
    </w:p>
    <w:p w:rsidR="009D337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537 table 32-9</w:t>
      </w:r>
    </w:p>
    <w:p w:rsidR="009D337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9D337F" w:rsidRDefault="009D337F" w:rsidP="009D337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physical characteristics of the circulation?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Arterioles have a strong muscular wall, but can close completely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Reynolds number represents a measure of laminar flow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aorta has a greater total cross sectional area than the venae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cavae</w:t>
      </w:r>
      <w:proofErr w:type="spellEnd"/>
    </w:p>
    <w:p w:rsidR="009D337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Velocity is directly proportional to the cross sectional area of the blood vessel</w:t>
      </w:r>
    </w:p>
    <w:p w:rsidR="009D337F" w:rsidRDefault="009D337F" w:rsidP="009D337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540 </w:t>
      </w:r>
      <w:r>
        <w:rPr>
          <w:rFonts w:ascii="Helvetica" w:hAnsi="Helvetica" w:cs="Helvetica"/>
          <w:color w:val="313131"/>
          <w:sz w:val="26"/>
          <w:szCs w:val="26"/>
        </w:rPr>
        <w:t xml:space="preserve">Reynolds number is </w:t>
      </w:r>
      <w:r>
        <w:rPr>
          <w:rFonts w:ascii="Helvetica" w:hAnsi="Helvetica" w:cs="Helvetica"/>
          <w:color w:val="313131"/>
          <w:sz w:val="26"/>
          <w:szCs w:val="26"/>
        </w:rPr>
        <w:t>"probability of turbulence"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With respect to blood flow?</w:t>
      </w:r>
      <w:proofErr w:type="gramEnd"/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During laminar flow, blood moves at greater velocity adjacent to the vessel wall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Turbulent flow can occur in long straight vessels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During turbulent flow there is less resistance to flow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Turbulent flow does not normally occur in the aorta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540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Lymph flow is?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Decreased with elevated capillary pressure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An average 500 ml/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into the circulation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Proportional to interstitial fluid pressure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Decreased with contraction of muscle</w:t>
      </w:r>
      <w:r>
        <w:rPr>
          <w:rFonts w:ascii="Helvetica" w:hAnsi="Helvetica" w:cs="Helvetica"/>
          <w:color w:val="313131"/>
          <w:sz w:val="26"/>
          <w:szCs w:val="26"/>
        </w:rPr>
        <w:t>s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 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> 551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interstitial pressure at the capillary wall is?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25 mmHg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37 mmHg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17 mmHg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1 mmHg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 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> 548 fig 32-33 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Arterial pulse pressure is?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Increased in severe chronic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anaemia</w:t>
      </w:r>
      <w:proofErr w:type="spellEnd"/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Not affected by the character of ejection from the heart in systole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Increased with a patent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ductus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arteriosus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Proportional to stroke volume x arterial tree compliance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544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bookmarkStart w:id="0" w:name="_GoBack"/>
      <w:bookmarkEnd w:id="0"/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Blood pressure?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Drops most significantly at capillary level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approaching 0 mmHg at the right atrium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Fluctuates in the aorta between 180 and 20 mmHg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half in the pulmonary arteries of that in the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aorta</w:t>
      </w:r>
      <w:proofErr w:type="gramEnd"/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545 table 32-3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Isolated increased blood pressure causes?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No change in tissue blood flow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Greater than proportionate increases in tissue blood flow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Less than proportionate increases in tissue blood flow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Proportionate increases in tissue blood flow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542 "blood flow is so effectively regulated by small changes 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calibre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the arterioles"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has the highest total cross sectional area?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Veins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Arterioles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Vena Cava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Capillaries </w:t>
      </w:r>
    </w:p>
    <w:p w:rsid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9D337F" w:rsidRPr="009D337F" w:rsidRDefault="009D337F" w:rsidP="009D337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537 table 32-9</w:t>
      </w:r>
    </w:p>
    <w:sectPr w:rsidR="009D337F" w:rsidRPr="009D337F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7F" w:rsidRDefault="009D337F" w:rsidP="009D337F">
      <w:r>
        <w:separator/>
      </w:r>
    </w:p>
  </w:endnote>
  <w:endnote w:type="continuationSeparator" w:id="0">
    <w:p w:rsidR="009D337F" w:rsidRDefault="009D337F" w:rsidP="009D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7F" w:rsidRDefault="009D337F" w:rsidP="009D337F">
      <w:r>
        <w:separator/>
      </w:r>
    </w:p>
  </w:footnote>
  <w:footnote w:type="continuationSeparator" w:id="0">
    <w:p w:rsidR="009D337F" w:rsidRDefault="009D337F" w:rsidP="009D33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7F" w:rsidRDefault="009D337F">
    <w:pPr>
      <w:pStyle w:val="Header"/>
    </w:pPr>
    <w:r>
      <w:tab/>
    </w:r>
    <w:r>
      <w:tab/>
      <w:t>HETI Physiology 10 – Dynamics of Blood Flow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7F"/>
    <w:rsid w:val="009D337F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3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7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33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37F"/>
  </w:style>
  <w:style w:type="paragraph" w:styleId="Footer">
    <w:name w:val="footer"/>
    <w:basedOn w:val="Normal"/>
    <w:link w:val="FooterChar"/>
    <w:uiPriority w:val="99"/>
    <w:unhideWhenUsed/>
    <w:rsid w:val="009D33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3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7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33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37F"/>
  </w:style>
  <w:style w:type="paragraph" w:styleId="Footer">
    <w:name w:val="footer"/>
    <w:basedOn w:val="Normal"/>
    <w:link w:val="FooterChar"/>
    <w:uiPriority w:val="99"/>
    <w:unhideWhenUsed/>
    <w:rsid w:val="009D33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2561</Characters>
  <Application>Microsoft Macintosh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2017-08-01T12:28:00Z</dcterms:created>
  <dcterms:modified xsi:type="dcterms:W3CDTF">2017-08-01T12:34:00Z</dcterms:modified>
</cp:coreProperties>
</file>