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E8" w:rsidRP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major site of airways resistance is: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Terminal bronchioles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Alveolar ducts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Medium sized bronchi </w:t>
      </w:r>
    </w:p>
    <w:p w:rsidR="00F035AF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Trachea</w:t>
      </w:r>
    </w:p>
    <w:p w:rsidR="00BE11E8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594 “smooth muscle in the bronchial walls”</w:t>
      </w:r>
    </w:p>
    <w:p w:rsidR="00BE11E8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P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Vital capacity in an average sized male is equal to: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3600 ml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approx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Functional residual capacity plus inspiratory capacity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Total lung capacity minus residual volume </w:t>
      </w:r>
    </w:p>
    <w:p w:rsidR="00BE11E8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Tidal volume plus inspiratory reserve volume</w:t>
      </w:r>
    </w:p>
    <w:p w:rsidR="00BE11E8" w:rsidRDefault="00BE11E8" w:rsidP="00BE11E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593 figure 35-7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Increased lung compliance is associated with: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High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expanding pressures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Interstitial fibrosis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Increasing pulmonary venous pressure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Increasing age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noProof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noProof/>
          <w:color w:val="313131"/>
          <w:sz w:val="26"/>
          <w:szCs w:val="26"/>
          <w:u w:val="single"/>
        </w:rPr>
        <w:t>Question 4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noProof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assist inspiration?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scalene muscles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The diaphragm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external intercostal muscles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internal intercostal muscles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594 “expiratory muscles…internal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intercostals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Anatomical dead space: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first to be expired at the start of expiration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greater than physiological dead space in health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usually involved in gas exchange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about 250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normally</w:t>
      </w:r>
      <w:proofErr w:type="gramEnd"/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599 “the first 150 ml expired…”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lung volume: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Residual volume is less than tidal volume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FRC is the air left in the lungs after a forced expiration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vital capacity is greater than the FRC in man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Total lung capacity is normally about 9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litres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healthy men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593 figure 35-7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surfactant, which statement is INCORRECT?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increased by long term 100 % oxygen therapy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consists predominantly of phospholipid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Hydrophobic “tails” face into the alveolar lumen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Pulmonary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oedema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consequence of its absence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598 “surfactant deficiency…long term inhalation of 100% oxygen”</w:t>
      </w:r>
    </w:p>
    <w:p w:rsidR="00BE11E8" w:rsidRP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bookmarkEnd w:id="0"/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approximate amount of air left in the lungs after maximal forced expiration is: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0 L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1.1 L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0.1 L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3.1 L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593 figure 35-7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Pulmonary compliance: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defined as the change in pressure per unit change in volume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decreased in emphysema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independent of lung volume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Compliance is slightly greater when measured during deflation than when measured during inflation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595 “slightly greater when measured during deflation”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alveolar cells?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Type two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pneumocytes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membranous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Apud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(neuroendocrine) cells are of muscle origin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Type one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pneumocytes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repair alveolar epithelium 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Pulmonary alveolar macrophages are derived from megakaryocytes</w:t>
      </w: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590 “important in alveolar repair”</w:t>
      </w:r>
    </w:p>
    <w:p w:rsidR="00BE11E8" w:rsidRPr="00BE11E8" w:rsidRDefault="00BE11E8" w:rsidP="00BE11E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BE11E8" w:rsidRPr="00BE11E8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E8" w:rsidRDefault="00BE11E8" w:rsidP="00BE11E8">
      <w:r>
        <w:separator/>
      </w:r>
    </w:p>
  </w:endnote>
  <w:endnote w:type="continuationSeparator" w:id="0">
    <w:p w:rsidR="00BE11E8" w:rsidRDefault="00BE11E8" w:rsidP="00B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E8" w:rsidRDefault="00BE11E8" w:rsidP="00BE11E8">
      <w:r>
        <w:separator/>
      </w:r>
    </w:p>
  </w:footnote>
  <w:footnote w:type="continuationSeparator" w:id="0">
    <w:p w:rsidR="00BE11E8" w:rsidRDefault="00BE11E8" w:rsidP="00BE1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8" w:rsidRDefault="00BE11E8">
    <w:pPr>
      <w:pStyle w:val="Header"/>
    </w:pPr>
    <w:r>
      <w:tab/>
    </w:r>
    <w:r>
      <w:tab/>
      <w:t>HETI Physiology 14 – Volumes, Compliance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8"/>
    <w:rsid w:val="00A75F99"/>
    <w:rsid w:val="00BE11E8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E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E8"/>
  </w:style>
  <w:style w:type="paragraph" w:styleId="Footer">
    <w:name w:val="footer"/>
    <w:basedOn w:val="Normal"/>
    <w:link w:val="FooterChar"/>
    <w:uiPriority w:val="99"/>
    <w:unhideWhenUsed/>
    <w:rsid w:val="00BE1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E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E8"/>
  </w:style>
  <w:style w:type="paragraph" w:styleId="Footer">
    <w:name w:val="footer"/>
    <w:basedOn w:val="Normal"/>
    <w:link w:val="FooterChar"/>
    <w:uiPriority w:val="99"/>
    <w:unhideWhenUsed/>
    <w:rsid w:val="00BE1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2458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2017-08-01T22:40:00Z</dcterms:created>
  <dcterms:modified xsi:type="dcterms:W3CDTF">2017-08-01T22:45:00Z</dcterms:modified>
</cp:coreProperties>
</file>