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4F" w:rsidRP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At which site(s) is potassium ion secreted?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Proximal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tubule and distal tubule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Thin limb of the loop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Henle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only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Distal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tubule and collecting duct </w:t>
      </w:r>
    </w:p>
    <w:p w:rsidR="00F035AF" w:rsidRDefault="003B044F" w:rsidP="003B044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Thin limb and thick limb of the loop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Henle</w:t>
      </w:r>
      <w:proofErr w:type="spellEnd"/>
    </w:p>
    <w:p w:rsidR="003B044F" w:rsidRDefault="003B044F" w:rsidP="003B044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659 “secreted by the distal tubular cells”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chronic acidosis, the major adaptive buffering system in the urine is: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HCO3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Carbamino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compounds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Histidine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residues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Ammonia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684 “chronic acidosis…additional source of ammonia”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buffers: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effective buffers are those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pk’s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close to the pH in which they operate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the most effective buffer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Oxyhaemoglobin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 better buffer than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deoxyhaemoglobin</w:t>
      </w:r>
      <w:proofErr w:type="spellEnd"/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Buffers in blood include proteins and phosphates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 “best when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pK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that acid is equal to the pH of the solution”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Regarding renal compensation in respiratory acidosis and alkalosis: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HCO3 reabsorption depends upon the rate of H+ secretion by renal tubular cells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 respiratory acidosis, HCO3 reabsorption is reduced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rate of HCO3 reabsorption is inversely proportional to the arterial PCO2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 respiratory alkalosis, renal H+ secretion is increased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P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680 “H+ is removed from the tubule…HCO3 is reabsorbed”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kidney and urine formation: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thin ascending limb is relatively impermeable to water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Water diuresis begins about an hour after ingestion of a water load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thin ascending limb is relatively impermeable to sodium chloride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high protein diet does not affect the concentrating ability of the kidney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653 “ascending limb is impermeable to water”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osmolality of tubular fluid: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Hypertonic in the ascending limb of the loop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Henle</w:t>
      </w:r>
      <w:proofErr w:type="spellEnd"/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Isotonic in the loop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Henle</w:t>
      </w:r>
      <w:proofErr w:type="spellEnd"/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Isotonic in proximal tubule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Hypotonic in the collecting duct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653 figure 38-14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renal handling of bicarbonate ion, which is INCORRECT?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Reabsorption requires carbonic anhydrase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Small size of bicarbonate ion affects reabsorption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Most reabsorption occurs in the proximal tubule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Reabsorption is decreased by ECF expansion</w:t>
      </w:r>
      <w:bookmarkStart w:id="0" w:name="_GoBack"/>
      <w:bookmarkEnd w:id="0"/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680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These blood gases (pH 7.32, pCO2 31 mmHg,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bicarb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20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mmol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/L) represent: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 partially compensated metabolic acidosis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 primary metabolic acidosis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 primary respiratory alkalosis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mixed respiratory acidosis and metabolic acidosis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615 table 36-3 “metabolic acidosis”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true regarding the voiding reflex?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integrated in the sacral segments of the spinal cord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involves parasympathetic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occurs when the bladder volume reaches 300 – 400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mls</w:t>
      </w:r>
      <w:proofErr w:type="spellEnd"/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remains intact in the period of spinal shock following transection of the spinal cord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662 “during spinal shock, the bladder is unresponsive”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As urine flow increases during osmotic diuresis: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osmolality of urine falls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osmolality of urine increases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osmolality of urine approaches that of plasma 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osmolality of urine is unchanged</w:t>
      </w: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657 figure 38-18</w:t>
      </w:r>
    </w:p>
    <w:p w:rsidR="003B044F" w:rsidRPr="003B044F" w:rsidRDefault="003B044F" w:rsidP="003B044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3B044F" w:rsidRPr="003B044F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4F" w:rsidRDefault="003B044F" w:rsidP="003B044F">
      <w:r>
        <w:separator/>
      </w:r>
    </w:p>
  </w:endnote>
  <w:endnote w:type="continuationSeparator" w:id="0">
    <w:p w:rsidR="003B044F" w:rsidRDefault="003B044F" w:rsidP="003B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4F" w:rsidRDefault="003B044F" w:rsidP="003B044F">
      <w:r>
        <w:separator/>
      </w:r>
    </w:p>
  </w:footnote>
  <w:footnote w:type="continuationSeparator" w:id="0">
    <w:p w:rsidR="003B044F" w:rsidRDefault="003B044F" w:rsidP="003B04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4F" w:rsidRDefault="003B044F">
    <w:pPr>
      <w:pStyle w:val="Header"/>
    </w:pPr>
    <w:r>
      <w:tab/>
      <w:t>HETI Physiology 20 – Sodium, Water Excretion &amp; Bladder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4F"/>
    <w:rsid w:val="003B044F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4F"/>
  </w:style>
  <w:style w:type="paragraph" w:styleId="Footer">
    <w:name w:val="footer"/>
    <w:basedOn w:val="Normal"/>
    <w:link w:val="FooterChar"/>
    <w:uiPriority w:val="99"/>
    <w:unhideWhenUsed/>
    <w:rsid w:val="003B0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4F"/>
  </w:style>
  <w:style w:type="paragraph" w:styleId="Footer">
    <w:name w:val="footer"/>
    <w:basedOn w:val="Normal"/>
    <w:link w:val="FooterChar"/>
    <w:uiPriority w:val="99"/>
    <w:unhideWhenUsed/>
    <w:rsid w:val="003B0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522</Words>
  <Characters>2978</Characters>
  <Application>Microsoft Macintosh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2017-08-03T06:32:00Z</dcterms:created>
  <dcterms:modified xsi:type="dcterms:W3CDTF">2017-08-03T06:38:00Z</dcterms:modified>
</cp:coreProperties>
</file>