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BB" w:rsidRPr="00423DBB" w:rsidRDefault="00423DBB" w:rsidP="00423DBB">
      <w:pPr>
        <w:rPr>
          <w:b/>
          <w:u w:val="single"/>
        </w:rPr>
      </w:pPr>
      <w:r w:rsidRPr="00423DBB">
        <w:rPr>
          <w:b/>
          <w:u w:val="single"/>
        </w:rPr>
        <w:t>Question 1</w:t>
      </w:r>
    </w:p>
    <w:p w:rsidR="00423DBB" w:rsidRDefault="00423DBB" w:rsidP="00423DBB">
      <w:r>
        <w:t>Which receptor action is required for</w:t>
      </w:r>
      <w:r>
        <w:t xml:space="preserve"> an antiemetic to be effective?</w:t>
      </w:r>
    </w:p>
    <w:p w:rsidR="00423DBB" w:rsidRDefault="00423DBB" w:rsidP="00423DBB">
      <w:r>
        <w:t>A Nicotinic receptor antagonism</w:t>
      </w:r>
    </w:p>
    <w:p w:rsidR="00423DBB" w:rsidRDefault="00423DBB" w:rsidP="00423DBB">
      <w:r>
        <w:t xml:space="preserve">B Serotonin receptor </w:t>
      </w:r>
      <w:proofErr w:type="spellStart"/>
      <w:r>
        <w:t>agonsim</w:t>
      </w:r>
      <w:proofErr w:type="spellEnd"/>
    </w:p>
    <w:p w:rsidR="00423DBB" w:rsidRDefault="00423DBB" w:rsidP="00423DBB">
      <w:r>
        <w:t xml:space="preserve">C </w:t>
      </w:r>
      <w:proofErr w:type="spellStart"/>
      <w:r>
        <w:t>Neurokinin</w:t>
      </w:r>
      <w:proofErr w:type="spellEnd"/>
      <w:r>
        <w:t xml:space="preserve"> receptor </w:t>
      </w:r>
      <w:proofErr w:type="spellStart"/>
      <w:r>
        <w:t>agonism</w:t>
      </w:r>
      <w:proofErr w:type="spellEnd"/>
    </w:p>
    <w:p w:rsidR="001F2C47" w:rsidRDefault="00423DBB" w:rsidP="00423DBB">
      <w:r>
        <w:t xml:space="preserve">D Dopamine receptor </w:t>
      </w:r>
      <w:r>
        <w:t>antagonism</w:t>
      </w:r>
    </w:p>
    <w:p w:rsidR="00423DBB" w:rsidRDefault="00423DBB" w:rsidP="00423DBB"/>
    <w:p w:rsidR="00423DBB" w:rsidRDefault="00423DBB" w:rsidP="00423DBB">
      <w:r>
        <w:t>Explanation (D)</w:t>
      </w:r>
    </w:p>
    <w:p w:rsidR="00423DBB" w:rsidRDefault="00423DBB" w:rsidP="00423DBB"/>
    <w:p w:rsidR="00423DBB" w:rsidRPr="00423DBB" w:rsidRDefault="00423DBB" w:rsidP="00423DBB">
      <w:pPr>
        <w:rPr>
          <w:b/>
          <w:u w:val="single"/>
        </w:rPr>
      </w:pPr>
      <w:r>
        <w:rPr>
          <w:b/>
          <w:u w:val="single"/>
        </w:rPr>
        <w:t>Question 2</w:t>
      </w:r>
    </w:p>
    <w:p w:rsidR="00423DBB" w:rsidRDefault="00423DBB" w:rsidP="00423DBB">
      <w:r>
        <w:t>Which of the following anti-emetics do not cau</w:t>
      </w:r>
      <w:r>
        <w:t>se extra pyramidal side effects?</w:t>
      </w:r>
    </w:p>
    <w:p w:rsidR="00423DBB" w:rsidRDefault="00423DBB" w:rsidP="00423DBB">
      <w:r>
        <w:t xml:space="preserve">A </w:t>
      </w:r>
      <w:proofErr w:type="spellStart"/>
      <w:r>
        <w:t>Droperidol</w:t>
      </w:r>
      <w:proofErr w:type="spellEnd"/>
    </w:p>
    <w:p w:rsidR="00423DBB" w:rsidRDefault="00423DBB" w:rsidP="00423DBB">
      <w:r>
        <w:t xml:space="preserve">B </w:t>
      </w:r>
      <w:proofErr w:type="spellStart"/>
      <w:r>
        <w:t>Ondansetron</w:t>
      </w:r>
      <w:proofErr w:type="spellEnd"/>
      <w:r>
        <w:t xml:space="preserve"> </w:t>
      </w:r>
    </w:p>
    <w:p w:rsidR="00423DBB" w:rsidRDefault="00423DBB" w:rsidP="00423DBB">
      <w:r>
        <w:t>C Promethazine</w:t>
      </w:r>
    </w:p>
    <w:p w:rsidR="00423DBB" w:rsidRDefault="00423DBB" w:rsidP="00423DBB">
      <w:r>
        <w:t>D Metoclopramide</w:t>
      </w:r>
    </w:p>
    <w:p w:rsidR="00423DBB" w:rsidRDefault="00423DBB" w:rsidP="00423DBB"/>
    <w:p w:rsidR="00423DBB" w:rsidRDefault="00423DBB" w:rsidP="00423DBB">
      <w:r>
        <w:t>Explanation</w:t>
      </w:r>
      <w:r>
        <w:t xml:space="preserve"> (B)</w:t>
      </w:r>
    </w:p>
    <w:p w:rsidR="00423DBB" w:rsidRDefault="00423DBB" w:rsidP="00423DBB">
      <w:r>
        <w:t>The 5HT3 receptor antagonists (</w:t>
      </w:r>
      <w:proofErr w:type="spellStart"/>
      <w:r>
        <w:t>ondansetron</w:t>
      </w:r>
      <w:proofErr w:type="spellEnd"/>
      <w:r>
        <w:t xml:space="preserve">, </w:t>
      </w:r>
      <w:proofErr w:type="spellStart"/>
      <w:r>
        <w:t>granisetron</w:t>
      </w:r>
      <w:proofErr w:type="spellEnd"/>
      <w:r>
        <w:t xml:space="preserve">, </w:t>
      </w:r>
      <w:proofErr w:type="spellStart"/>
      <w:r>
        <w:t>dolsetron</w:t>
      </w:r>
      <w:proofErr w:type="spellEnd"/>
      <w:r>
        <w:t xml:space="preserve"> and </w:t>
      </w:r>
      <w:proofErr w:type="spellStart"/>
      <w:r>
        <w:t>palonosetron</w:t>
      </w:r>
      <w:proofErr w:type="spellEnd"/>
      <w:r>
        <w:t xml:space="preserve">) are generally well tolerated. Commonly reported side effects are headache, dizziness and constipation. All agents cause a small but statistically significant QT prolongation. </w:t>
      </w:r>
      <w:proofErr w:type="spellStart"/>
      <w:r>
        <w:t>Dolsetron</w:t>
      </w:r>
      <w:proofErr w:type="spellEnd"/>
      <w:r>
        <w:t xml:space="preserve"> seems to be the agent with the greatest risk and should not be administered to patients with prolonged QT. These drugs do not cause a</w:t>
      </w:r>
      <w:r>
        <w:t>ny extra pyramidal side effects</w:t>
      </w:r>
    </w:p>
    <w:p w:rsidR="00423DBB" w:rsidRDefault="00423DBB" w:rsidP="00423DBB">
      <w:r>
        <w:t xml:space="preserve">Note: </w:t>
      </w:r>
      <w:proofErr w:type="spellStart"/>
      <w:r>
        <w:t>droperidol</w:t>
      </w:r>
      <w:proofErr w:type="spellEnd"/>
      <w:r>
        <w:t xml:space="preserve"> may prolong the QT interval as well</w:t>
      </w:r>
    </w:p>
    <w:p w:rsidR="00423DBB" w:rsidRDefault="00423DBB" w:rsidP="00423DBB"/>
    <w:p w:rsidR="00423DBB" w:rsidRPr="00423DBB" w:rsidRDefault="00423DBB" w:rsidP="00423DBB">
      <w:pPr>
        <w:rPr>
          <w:b/>
          <w:u w:val="single"/>
        </w:rPr>
      </w:pPr>
      <w:r>
        <w:rPr>
          <w:b/>
          <w:u w:val="single"/>
        </w:rPr>
        <w:t>Question 3</w:t>
      </w:r>
    </w:p>
    <w:p w:rsidR="00423DBB" w:rsidRDefault="00423DBB" w:rsidP="00423DBB">
      <w:r>
        <w:t>Which of the following drugs is not an antiemetic?</w:t>
      </w:r>
    </w:p>
    <w:p w:rsidR="00423DBB" w:rsidRDefault="00423DBB" w:rsidP="00423DBB"/>
    <w:p w:rsidR="00423DBB" w:rsidRDefault="00423DBB" w:rsidP="00423DBB">
      <w:r>
        <w:t xml:space="preserve"> </w:t>
      </w:r>
    </w:p>
    <w:p w:rsidR="00423DBB" w:rsidRDefault="00423DBB" w:rsidP="00423DBB"/>
    <w:p w:rsidR="00423DBB" w:rsidRDefault="00423DBB" w:rsidP="00423DBB">
      <w:r>
        <w:lastRenderedPageBreak/>
        <w:t xml:space="preserve"> </w:t>
      </w:r>
    </w:p>
    <w:p w:rsidR="00423DBB" w:rsidRDefault="00423DBB" w:rsidP="00423DBB">
      <w:r>
        <w:t xml:space="preserve">A </w:t>
      </w:r>
      <w:proofErr w:type="spellStart"/>
      <w:r>
        <w:t>Diphenoxylate</w:t>
      </w:r>
      <w:proofErr w:type="spellEnd"/>
      <w:r>
        <w:t xml:space="preserve"> </w:t>
      </w:r>
    </w:p>
    <w:p w:rsidR="00423DBB" w:rsidRDefault="00423DBB" w:rsidP="00423DBB">
      <w:r>
        <w:t>B THC</w:t>
      </w:r>
    </w:p>
    <w:p w:rsidR="00423DBB" w:rsidRDefault="00423DBB" w:rsidP="00423DBB">
      <w:r>
        <w:t>C Dexamethasone</w:t>
      </w:r>
    </w:p>
    <w:p w:rsidR="00423DBB" w:rsidRDefault="00423DBB" w:rsidP="00423DBB">
      <w:r>
        <w:t xml:space="preserve">D </w:t>
      </w:r>
      <w:proofErr w:type="spellStart"/>
      <w:r>
        <w:t>Ondansetron</w:t>
      </w:r>
      <w:proofErr w:type="spellEnd"/>
    </w:p>
    <w:p w:rsidR="00423DBB" w:rsidRDefault="00423DBB" w:rsidP="00423DBB"/>
    <w:p w:rsidR="00423DBB" w:rsidRDefault="00423DBB" w:rsidP="00423DBB">
      <w:r>
        <w:t>Explanation</w:t>
      </w:r>
      <w:r>
        <w:t xml:space="preserve"> (A)</w:t>
      </w:r>
    </w:p>
    <w:p w:rsidR="00423DBB" w:rsidRDefault="00423DBB" w:rsidP="00423DBB">
      <w:proofErr w:type="spellStart"/>
      <w:r>
        <w:t>Diphenoxylate</w:t>
      </w:r>
      <w:proofErr w:type="spellEnd"/>
      <w:r>
        <w:t xml:space="preserve"> is a prescription opioid agonist that has no analgesic properties in standard doses. It is used as an antidiarrheal agent.  However in higher doses there are CNS effects and this leads to dependence. Atropine is added in small doses (too low to have a significant antidiarrheal effect) but to discourage overdose of </w:t>
      </w:r>
      <w:proofErr w:type="spellStart"/>
      <w:r>
        <w:t>diphenoxylate</w:t>
      </w:r>
      <w:proofErr w:type="spellEnd"/>
      <w:r>
        <w:t>. The anticholinergic properties of atropine may contribute to the antidiarrheal action. Chemicals, which work at the chemoreceptor trigger zone, are ACH, serotonin</w:t>
      </w:r>
      <w:r>
        <w:t>, dopamine, substance P and THC</w:t>
      </w:r>
    </w:p>
    <w:p w:rsidR="00423DBB" w:rsidRDefault="00423DBB" w:rsidP="00423DBB">
      <w:r>
        <w:t xml:space="preserve">Extra:  THC (Delta 9 - </w:t>
      </w:r>
      <w:proofErr w:type="spellStart"/>
      <w:r>
        <w:t>TetraHydroCannabinol</w:t>
      </w:r>
      <w:proofErr w:type="spellEnd"/>
      <w:r>
        <w:t xml:space="preserve">) is used as an antiemetic in patients undergoing chemotherapy. Dexamethasone - is an effective antiemetic drug, unclear mechanism. </w:t>
      </w:r>
      <w:proofErr w:type="spellStart"/>
      <w:r>
        <w:t>Ondansetron</w:t>
      </w:r>
      <w:proofErr w:type="spellEnd"/>
      <w:r>
        <w:t xml:space="preserve"> is 5HT3 blocke</w:t>
      </w:r>
      <w:r>
        <w:t>r at CTZ, effective antiemetic.</w:t>
      </w:r>
    </w:p>
    <w:p w:rsidR="00423DBB" w:rsidRDefault="00423DBB" w:rsidP="00423DBB">
      <w:proofErr w:type="spellStart"/>
      <w:r>
        <w:t>Antiemetics</w:t>
      </w:r>
      <w:proofErr w:type="spellEnd"/>
      <w:r>
        <w:t xml:space="preserve">: </w:t>
      </w:r>
      <w:r>
        <w:t xml:space="preserve">D2 receptor blockers- </w:t>
      </w:r>
      <w:proofErr w:type="spellStart"/>
      <w:r>
        <w:t>prochlorperazine</w:t>
      </w:r>
      <w:proofErr w:type="spellEnd"/>
      <w:r>
        <w:t>, 5HT3 receptor blockers-</w:t>
      </w:r>
      <w:proofErr w:type="spellStart"/>
      <w:r>
        <w:t>ondansetron</w:t>
      </w:r>
      <w:proofErr w:type="spellEnd"/>
      <w:r>
        <w:t xml:space="preserve">, </w:t>
      </w:r>
      <w:proofErr w:type="spellStart"/>
      <w:r>
        <w:t>antimuscarinic-hyoscine</w:t>
      </w:r>
      <w:proofErr w:type="spellEnd"/>
      <w:r>
        <w:t xml:space="preserve"> and scopolamine, antihistamines-diphenhydramine.</w:t>
      </w:r>
    </w:p>
    <w:p w:rsidR="00423DBB" w:rsidRDefault="00423DBB" w:rsidP="00423DBB"/>
    <w:p w:rsidR="00423DBB" w:rsidRPr="00423DBB" w:rsidRDefault="00423DBB" w:rsidP="00423DBB">
      <w:pPr>
        <w:rPr>
          <w:b/>
          <w:u w:val="single"/>
        </w:rPr>
      </w:pPr>
      <w:r>
        <w:rPr>
          <w:b/>
          <w:u w:val="single"/>
        </w:rPr>
        <w:t>Question 4</w:t>
      </w:r>
    </w:p>
    <w:p w:rsidR="00423DBB" w:rsidRDefault="00423DBB" w:rsidP="00423DBB">
      <w:r>
        <w:t>Regarding metoclopramide, which of the f</w:t>
      </w:r>
      <w:r>
        <w:t>ollowing statements is correct?</w:t>
      </w:r>
    </w:p>
    <w:p w:rsidR="00423DBB" w:rsidRDefault="00423DBB" w:rsidP="00423DBB">
      <w:proofErr w:type="gramStart"/>
      <w:r>
        <w:t>A</w:t>
      </w:r>
      <w:proofErr w:type="gramEnd"/>
      <w:r>
        <w:t xml:space="preserve"> It increases gastric emptying </w:t>
      </w:r>
    </w:p>
    <w:p w:rsidR="00423DBB" w:rsidRDefault="00423DBB" w:rsidP="00423DBB">
      <w:r>
        <w:t>B It is a dopamine agonist</w:t>
      </w:r>
    </w:p>
    <w:p w:rsidR="00423DBB" w:rsidRDefault="00423DBB" w:rsidP="00423DBB">
      <w:r>
        <w:t>C It decreases the tone of the lower oesophageal sphincter</w:t>
      </w:r>
    </w:p>
    <w:p w:rsidR="00423DBB" w:rsidRDefault="00423DBB" w:rsidP="00423DBB">
      <w:r>
        <w:t xml:space="preserve">D It decreases </w:t>
      </w:r>
      <w:proofErr w:type="spellStart"/>
      <w:r>
        <w:t>ileal</w:t>
      </w:r>
      <w:proofErr w:type="spellEnd"/>
      <w:r>
        <w:t xml:space="preserve"> peristalsis</w:t>
      </w:r>
    </w:p>
    <w:p w:rsidR="00423DBB" w:rsidRDefault="00423DBB" w:rsidP="00423DBB"/>
    <w:p w:rsidR="00423DBB" w:rsidRDefault="00423DBB" w:rsidP="00423DBB">
      <w:r>
        <w:t>Explanation</w:t>
      </w:r>
      <w:r>
        <w:t xml:space="preserve"> (A)</w:t>
      </w:r>
    </w:p>
    <w:p w:rsidR="00423DBB" w:rsidRDefault="00423DBB" w:rsidP="00423DBB">
      <w:r>
        <w:t xml:space="preserve">Metoclopramide is a </w:t>
      </w:r>
      <w:proofErr w:type="spellStart"/>
      <w:r>
        <w:t>prokinetic</w:t>
      </w:r>
      <w:proofErr w:type="spellEnd"/>
      <w:r>
        <w:t xml:space="preserve"> that aids gastric emptying and promotes peristalsis. It is a dopamine antagonist. It also increases lower oesophageal sphincter tone</w:t>
      </w:r>
    </w:p>
    <w:p w:rsidR="00423DBB" w:rsidRDefault="00423DBB" w:rsidP="00423DBB"/>
    <w:p w:rsidR="00423DBB" w:rsidRPr="00423DBB" w:rsidRDefault="00423DBB" w:rsidP="00423DBB">
      <w:pPr>
        <w:rPr>
          <w:b/>
          <w:u w:val="single"/>
        </w:rPr>
      </w:pPr>
      <w:r w:rsidRPr="00423DBB">
        <w:rPr>
          <w:b/>
          <w:u w:val="single"/>
        </w:rPr>
        <w:t>Question 5</w:t>
      </w:r>
    </w:p>
    <w:p w:rsidR="00423DBB" w:rsidRDefault="00423DBB" w:rsidP="00423DBB"/>
    <w:p w:rsidR="00423DBB" w:rsidRDefault="00423DBB" w:rsidP="00423DBB">
      <w:r>
        <w:t xml:space="preserve">Regarding </w:t>
      </w:r>
      <w:proofErr w:type="spellStart"/>
      <w:r>
        <w:t>cisapride</w:t>
      </w:r>
      <w:proofErr w:type="spellEnd"/>
      <w:r>
        <w:t>, which of the following statements is correct?</w:t>
      </w:r>
    </w:p>
    <w:p w:rsidR="00423DBB" w:rsidRDefault="00423DBB" w:rsidP="00423DBB">
      <w:proofErr w:type="gramStart"/>
      <w:r>
        <w:t>A</w:t>
      </w:r>
      <w:proofErr w:type="gramEnd"/>
      <w:r>
        <w:t xml:space="preserve"> It delays oesophageal clearance</w:t>
      </w:r>
    </w:p>
    <w:p w:rsidR="00423DBB" w:rsidRDefault="00423DBB" w:rsidP="00423DBB">
      <w:r>
        <w:t>B It increases pancreatic secretions</w:t>
      </w:r>
    </w:p>
    <w:p w:rsidR="00423DBB" w:rsidRDefault="00423DBB" w:rsidP="00423DBB">
      <w:r>
        <w:t>C It slows gastric emptying</w:t>
      </w:r>
    </w:p>
    <w:p w:rsidR="00423DBB" w:rsidRDefault="00423DBB" w:rsidP="00423DBB">
      <w:r>
        <w:t>D It raises lower oesophageal sphincter pressure</w:t>
      </w:r>
    </w:p>
    <w:p w:rsidR="00423DBB" w:rsidRDefault="00423DBB" w:rsidP="00423DBB"/>
    <w:p w:rsidR="00423DBB" w:rsidRDefault="00423DBB" w:rsidP="00423DBB">
      <w:r>
        <w:t>Explanation</w:t>
      </w:r>
      <w:r>
        <w:t xml:space="preserve"> (D)</w:t>
      </w:r>
    </w:p>
    <w:p w:rsidR="00423DBB" w:rsidRDefault="00423DBB" w:rsidP="00423DBB">
      <w:proofErr w:type="spellStart"/>
      <w:r>
        <w:t>Cisapride</w:t>
      </w:r>
      <w:proofErr w:type="spellEnd"/>
      <w:r>
        <w:t xml:space="preserve"> is a 5-HT4 agonist and was used in the treatment of gastro-oesophageal reflux and motility disorder. Due to its association with increased cardiovascular events that were attributed to the inhibition of cardiac </w:t>
      </w:r>
      <w:proofErr w:type="spellStart"/>
      <w:r>
        <w:t>hERG</w:t>
      </w:r>
      <w:proofErr w:type="spellEnd"/>
      <w:r>
        <w:t xml:space="preserve"> K channels, which resulted in QT prolongation in patients, it is only prescribed in the USA for compassionate reasons</w:t>
      </w:r>
    </w:p>
    <w:p w:rsidR="004B3A63" w:rsidRDefault="004B3A63" w:rsidP="00423DBB"/>
    <w:p w:rsidR="004B3A63" w:rsidRPr="004B3A63" w:rsidRDefault="004B3A63" w:rsidP="004B3A63">
      <w:pPr>
        <w:rPr>
          <w:b/>
          <w:u w:val="single"/>
        </w:rPr>
      </w:pPr>
      <w:r w:rsidRPr="004B3A63">
        <w:rPr>
          <w:b/>
          <w:u w:val="single"/>
        </w:rPr>
        <w:t>Question 6</w:t>
      </w:r>
    </w:p>
    <w:p w:rsidR="004B3A63" w:rsidRDefault="004B3A63" w:rsidP="004B3A63">
      <w:r>
        <w:t xml:space="preserve">Regarding </w:t>
      </w:r>
      <w:proofErr w:type="spellStart"/>
      <w:r>
        <w:t>cimitidine</w:t>
      </w:r>
      <w:proofErr w:type="spellEnd"/>
      <w:r>
        <w:t>, which of the following statements is correct?</w:t>
      </w:r>
    </w:p>
    <w:p w:rsidR="004B3A63" w:rsidRDefault="004B3A63" w:rsidP="004B3A63">
      <w:r>
        <w:t>A T1/2 is 22 hours</w:t>
      </w:r>
    </w:p>
    <w:p w:rsidR="004B3A63" w:rsidRDefault="004B3A63" w:rsidP="004B3A63">
      <w:r>
        <w:t xml:space="preserve">B It never causes </w:t>
      </w:r>
      <w:proofErr w:type="spellStart"/>
      <w:r>
        <w:t>gynaecomastia</w:t>
      </w:r>
      <w:proofErr w:type="spellEnd"/>
    </w:p>
    <w:p w:rsidR="004B3A63" w:rsidRDefault="004B3A63" w:rsidP="004B3A63">
      <w:r>
        <w:t>C It blocks both H1 and H2 receptors</w:t>
      </w:r>
    </w:p>
    <w:p w:rsidR="004B3A63" w:rsidRDefault="004B3A63" w:rsidP="004B3A63">
      <w:r>
        <w:t>D It inhibits cytochrome P450</w:t>
      </w:r>
    </w:p>
    <w:p w:rsidR="004B3A63" w:rsidRDefault="004B3A63" w:rsidP="004B3A63"/>
    <w:p w:rsidR="004B3A63" w:rsidRDefault="004B3A63" w:rsidP="004B3A63">
      <w:r>
        <w:t>Explanation (D)</w:t>
      </w:r>
    </w:p>
    <w:p w:rsidR="004B3A63" w:rsidRDefault="004B3A63" w:rsidP="004B3A63">
      <w:proofErr w:type="spellStart"/>
      <w:r>
        <w:t>Cimetadine</w:t>
      </w:r>
      <w:proofErr w:type="spellEnd"/>
      <w:r>
        <w:t xml:space="preserve"> blocks H2 receptors and not H1. </w:t>
      </w:r>
      <w:proofErr w:type="spellStart"/>
      <w:r>
        <w:t>Half life</w:t>
      </w:r>
      <w:proofErr w:type="spellEnd"/>
      <w:r>
        <w:t xml:space="preserve"> is 1.9hrs. </w:t>
      </w:r>
      <w:proofErr w:type="gramStart"/>
      <w:r>
        <w:t>Bioavailability of approximately 62%.</w:t>
      </w:r>
      <w:proofErr w:type="gramEnd"/>
      <w:r>
        <w:t xml:space="preserve"> </w:t>
      </w:r>
      <w:proofErr w:type="gramStart"/>
      <w:r>
        <w:t>VD 70L/Kg.</w:t>
      </w:r>
      <w:proofErr w:type="gramEnd"/>
      <w:r>
        <w:t xml:space="preserve">  </w:t>
      </w:r>
      <w:proofErr w:type="spellStart"/>
      <w:r>
        <w:t>Gynaecomastia</w:t>
      </w:r>
      <w:proofErr w:type="spellEnd"/>
      <w:r>
        <w:t xml:space="preserve"> is one of the many side effects (others include mental state changes, and </w:t>
      </w:r>
      <w:proofErr w:type="spellStart"/>
      <w:r>
        <w:t>galactorrhea</w:t>
      </w:r>
      <w:proofErr w:type="spellEnd"/>
      <w:r>
        <w:t xml:space="preserve"> in women; impotence in men).  They rarely cause blood </w:t>
      </w:r>
      <w:proofErr w:type="spellStart"/>
      <w:r>
        <w:t>dyscrasias</w:t>
      </w:r>
      <w:proofErr w:type="spellEnd"/>
    </w:p>
    <w:p w:rsidR="004B3A63" w:rsidRDefault="004B3A63" w:rsidP="004B3A63"/>
    <w:p w:rsidR="004B3A63" w:rsidRPr="004B3A63" w:rsidRDefault="004B3A63" w:rsidP="004B3A63">
      <w:pPr>
        <w:rPr>
          <w:b/>
          <w:u w:val="single"/>
        </w:rPr>
      </w:pPr>
      <w:r>
        <w:rPr>
          <w:b/>
          <w:u w:val="single"/>
        </w:rPr>
        <w:t>Question 7</w:t>
      </w:r>
    </w:p>
    <w:p w:rsidR="004B3A63" w:rsidRDefault="004B3A63" w:rsidP="004B3A63">
      <w:r>
        <w:t>Which is of the</w:t>
      </w:r>
      <w:r>
        <w:t xml:space="preserve"> following is a stool softener?</w:t>
      </w:r>
    </w:p>
    <w:p w:rsidR="004B3A63" w:rsidRDefault="004B3A63" w:rsidP="004B3A63">
      <w:r>
        <w:t xml:space="preserve">A Docusate </w:t>
      </w:r>
    </w:p>
    <w:p w:rsidR="004B3A63" w:rsidRDefault="004B3A63" w:rsidP="004B3A63">
      <w:r>
        <w:t xml:space="preserve">B </w:t>
      </w:r>
      <w:proofErr w:type="spellStart"/>
      <w:r>
        <w:t>Psyllium</w:t>
      </w:r>
      <w:proofErr w:type="spellEnd"/>
    </w:p>
    <w:p w:rsidR="004B3A63" w:rsidRDefault="004B3A63" w:rsidP="004B3A63">
      <w:r>
        <w:lastRenderedPageBreak/>
        <w:t xml:space="preserve">C </w:t>
      </w:r>
      <w:proofErr w:type="spellStart"/>
      <w:r>
        <w:t>Senna</w:t>
      </w:r>
      <w:proofErr w:type="spellEnd"/>
    </w:p>
    <w:p w:rsidR="004B3A63" w:rsidRDefault="004B3A63" w:rsidP="004B3A63">
      <w:r>
        <w:t>D Lactulose</w:t>
      </w:r>
    </w:p>
    <w:p w:rsidR="004B3A63" w:rsidRDefault="004B3A63" w:rsidP="004B3A63"/>
    <w:p w:rsidR="004B3A63" w:rsidRDefault="004B3A63" w:rsidP="004B3A63">
      <w:r>
        <w:t>Explanation</w:t>
      </w:r>
      <w:r>
        <w:t xml:space="preserve"> (A)</w:t>
      </w:r>
    </w:p>
    <w:p w:rsidR="004B3A63" w:rsidRDefault="004B3A63" w:rsidP="004B3A63">
      <w:r>
        <w:t>Laxatives</w:t>
      </w:r>
    </w:p>
    <w:p w:rsidR="004B3A63" w:rsidRDefault="004B3A63" w:rsidP="004B3A63">
      <w:r w:rsidRPr="004B3A63">
        <w:rPr>
          <w:u w:val="single"/>
        </w:rPr>
        <w:t>Bulk forming</w:t>
      </w:r>
      <w:r>
        <w:t xml:space="preserve">: </w:t>
      </w:r>
      <w:proofErr w:type="spellStart"/>
      <w:r>
        <w:t>psyllium</w:t>
      </w:r>
      <w:proofErr w:type="spellEnd"/>
      <w:r>
        <w:t xml:space="preserve">, methylcellulose- both are natural plant products and </w:t>
      </w:r>
      <w:proofErr w:type="spellStart"/>
      <w:r>
        <w:t>polyca</w:t>
      </w:r>
      <w:r>
        <w:t>rbophil</w:t>
      </w:r>
      <w:proofErr w:type="spellEnd"/>
      <w:r>
        <w:t xml:space="preserve"> is a synthetic compound</w:t>
      </w:r>
    </w:p>
    <w:p w:rsidR="004B3A63" w:rsidRDefault="004B3A63" w:rsidP="004B3A63">
      <w:r w:rsidRPr="004B3A63">
        <w:rPr>
          <w:u w:val="single"/>
        </w:rPr>
        <w:t>Stool softeners</w:t>
      </w:r>
      <w:r>
        <w:t xml:space="preserve">: docusate, </w:t>
      </w:r>
      <w:proofErr w:type="spellStart"/>
      <w:r>
        <w:t>glyce</w:t>
      </w:r>
      <w:r>
        <w:t>rin</w:t>
      </w:r>
      <w:proofErr w:type="spellEnd"/>
      <w:r>
        <w:t xml:space="preserve"> suppository and mineral oil</w:t>
      </w:r>
    </w:p>
    <w:p w:rsidR="004B3A63" w:rsidRDefault="004B3A63" w:rsidP="004B3A63">
      <w:r w:rsidRPr="004B3A63">
        <w:rPr>
          <w:u w:val="single"/>
        </w:rPr>
        <w:t>Osmotic laxatives</w:t>
      </w:r>
      <w:r>
        <w:t>: magnesium hydroxide, sorbitol, lactulose, magnesium citrate, sodium pho</w:t>
      </w:r>
      <w:r>
        <w:t>sphate and polyethylene glycol.</w:t>
      </w:r>
    </w:p>
    <w:p w:rsidR="004B3A63" w:rsidRDefault="004B3A63" w:rsidP="004B3A63">
      <w:r w:rsidRPr="004B3A63">
        <w:rPr>
          <w:u w:val="single"/>
        </w:rPr>
        <w:t>Stimulants</w:t>
      </w:r>
      <w:r>
        <w:t>:</w:t>
      </w:r>
      <w:r>
        <w:t xml:space="preserve"> aloe, </w:t>
      </w:r>
      <w:proofErr w:type="spellStart"/>
      <w:r>
        <w:t>senna</w:t>
      </w:r>
      <w:proofErr w:type="spellEnd"/>
      <w:r>
        <w:t xml:space="preserve">, cascara, </w:t>
      </w:r>
      <w:proofErr w:type="spellStart"/>
      <w:r>
        <w:t>biscodyl</w:t>
      </w:r>
      <w:proofErr w:type="spellEnd"/>
    </w:p>
    <w:p w:rsidR="004B3A63" w:rsidRDefault="004B3A63" w:rsidP="004B3A63">
      <w:r>
        <w:t>Chlori</w:t>
      </w:r>
      <w:r>
        <w:t>d</w:t>
      </w:r>
      <w:r>
        <w:t xml:space="preserve">e channel activator: </w:t>
      </w:r>
      <w:proofErr w:type="spellStart"/>
      <w:r>
        <w:t>lubiprostone</w:t>
      </w:r>
      <w:proofErr w:type="spellEnd"/>
      <w:r>
        <w:t xml:space="preserve"> (increase chloride rich fluid secretion into the </w:t>
      </w:r>
      <w:r>
        <w:t>intestine)</w:t>
      </w:r>
    </w:p>
    <w:p w:rsidR="004B3A63" w:rsidRDefault="004B3A63" w:rsidP="004B3A63">
      <w:r>
        <w:t xml:space="preserve">Opioid receptor antagonists: </w:t>
      </w:r>
      <w:proofErr w:type="spellStart"/>
      <w:r>
        <w:t>methylnaltrexone</w:t>
      </w:r>
      <w:proofErr w:type="spellEnd"/>
      <w:r>
        <w:t xml:space="preserve"> and </w:t>
      </w:r>
      <w:proofErr w:type="spellStart"/>
      <w:r>
        <w:t>alvimopan</w:t>
      </w:r>
      <w:proofErr w:type="spellEnd"/>
      <w:r>
        <w:t xml:space="preserve"> (antagonizes the opioid </w:t>
      </w:r>
      <w:r>
        <w:t xml:space="preserve">causing intestinal </w:t>
      </w:r>
      <w:proofErr w:type="spellStart"/>
      <w:r>
        <w:t>dismotility</w:t>
      </w:r>
      <w:proofErr w:type="spellEnd"/>
      <w:r>
        <w:t>)</w:t>
      </w:r>
    </w:p>
    <w:p w:rsidR="004B3A63" w:rsidRDefault="004B3A63" w:rsidP="004B3A63">
      <w:r>
        <w:t xml:space="preserve">Serotonin receptor agonists: </w:t>
      </w:r>
      <w:proofErr w:type="spellStart"/>
      <w:r>
        <w:t>tegaserod</w:t>
      </w:r>
      <w:proofErr w:type="spellEnd"/>
      <w:r>
        <w:t xml:space="preserve"> and </w:t>
      </w:r>
      <w:proofErr w:type="spellStart"/>
      <w:r>
        <w:t>prucalopride</w:t>
      </w:r>
      <w:proofErr w:type="spellEnd"/>
      <w:r>
        <w:t xml:space="preserve"> (promotes peristaltic activity, proximal bowel contraction and distal b</w:t>
      </w:r>
      <w:r>
        <w:t>owel relaxation)</w:t>
      </w:r>
    </w:p>
    <w:p w:rsidR="004B3A63" w:rsidRDefault="004B3A63" w:rsidP="004B3A63">
      <w:proofErr w:type="spellStart"/>
      <w:r>
        <w:t>Guanylate</w:t>
      </w:r>
      <w:proofErr w:type="spellEnd"/>
      <w:r>
        <w:t xml:space="preserve"> </w:t>
      </w:r>
      <w:proofErr w:type="spellStart"/>
      <w:r>
        <w:t>cyclase</w:t>
      </w:r>
      <w:proofErr w:type="spellEnd"/>
      <w:r>
        <w:t xml:space="preserve"> C agonists: </w:t>
      </w:r>
      <w:proofErr w:type="spellStart"/>
      <w:r>
        <w:t>linaclotide</w:t>
      </w:r>
      <w:proofErr w:type="spellEnd"/>
      <w:r>
        <w:t xml:space="preserve"> (stimulates intestinal fluid secretion)</w:t>
      </w:r>
    </w:p>
    <w:p w:rsidR="004B3A63" w:rsidRDefault="004B3A63" w:rsidP="004B3A63"/>
    <w:p w:rsidR="004B3A63" w:rsidRPr="00D40BD4" w:rsidRDefault="00D40BD4" w:rsidP="004B3A63">
      <w:pPr>
        <w:rPr>
          <w:b/>
          <w:u w:val="single"/>
        </w:rPr>
      </w:pPr>
      <w:r>
        <w:rPr>
          <w:b/>
          <w:u w:val="single"/>
        </w:rPr>
        <w:t>Question 8</w:t>
      </w:r>
    </w:p>
    <w:p w:rsidR="004B3A63" w:rsidRDefault="004B3A63" w:rsidP="004B3A63">
      <w:r>
        <w:t>Which is true about omeprazole?</w:t>
      </w:r>
    </w:p>
    <w:p w:rsidR="004B3A63" w:rsidRDefault="004B3A63" w:rsidP="004B3A63">
      <w:r>
        <w:t xml:space="preserve">A Is safe for long term use in pregnancy </w:t>
      </w:r>
    </w:p>
    <w:p w:rsidR="004B3A63" w:rsidRDefault="004B3A63" w:rsidP="004B3A63">
      <w:r>
        <w:t>B They are administered as acid stable active drugs</w:t>
      </w:r>
    </w:p>
    <w:p w:rsidR="004B3A63" w:rsidRDefault="004B3A63" w:rsidP="004B3A63">
      <w:r>
        <w:t>C Needs dose alteration in patients with renal insufficiency</w:t>
      </w:r>
    </w:p>
    <w:p w:rsidR="004B3A63" w:rsidRDefault="004B3A63" w:rsidP="004B3A63">
      <w:r>
        <w:t>D Blocks both fasting and meals stimulated acid secretion</w:t>
      </w:r>
    </w:p>
    <w:p w:rsidR="00D40BD4" w:rsidRDefault="00D40BD4" w:rsidP="00D40BD4"/>
    <w:p w:rsidR="00D40BD4" w:rsidRDefault="00D40BD4" w:rsidP="00D40BD4">
      <w:r>
        <w:t>Explanation</w:t>
      </w:r>
      <w:r>
        <w:t xml:space="preserve"> (D)</w:t>
      </w:r>
    </w:p>
    <w:p w:rsidR="004B3A63" w:rsidRDefault="00D40BD4" w:rsidP="00D40BD4">
      <w:r>
        <w:t xml:space="preserve">Omeprazole has a bioavailability of 40-65%. </w:t>
      </w:r>
      <w:proofErr w:type="gramStart"/>
      <w:r>
        <w:t xml:space="preserve">A </w:t>
      </w:r>
      <w:proofErr w:type="spellStart"/>
      <w:r>
        <w:t>half life</w:t>
      </w:r>
      <w:proofErr w:type="spellEnd"/>
      <w:r>
        <w:t xml:space="preserve"> of 0.5-1hr.</w:t>
      </w:r>
      <w:proofErr w:type="gramEnd"/>
      <w:r>
        <w:t xml:space="preserve"> It undergoes rapid first pass and systemic hepatic metabolism and has only negligible renal clearance. Dose reduction is not required for patients with renal insufficiency or mild to moderate liver impairment. PPIs are administered as inactive acid labile </w:t>
      </w:r>
      <w:proofErr w:type="spellStart"/>
      <w:r>
        <w:t>prodrugs</w:t>
      </w:r>
      <w:proofErr w:type="spellEnd"/>
      <w:r>
        <w:t xml:space="preserve"> which are enteric coated to protect them </w:t>
      </w:r>
      <w:proofErr w:type="spellStart"/>
      <w:r>
        <w:t>form</w:t>
      </w:r>
      <w:proofErr w:type="spellEnd"/>
      <w:r>
        <w:t xml:space="preserve"> destruction in the gastric lumen. After passing into the alkaline intestinal lumen, the coating dissolves, the lipophilic weak </w:t>
      </w:r>
      <w:r>
        <w:lastRenderedPageBreak/>
        <w:t xml:space="preserve">base </w:t>
      </w:r>
      <w:proofErr w:type="spellStart"/>
      <w:r>
        <w:t>prodrug</w:t>
      </w:r>
      <w:proofErr w:type="spellEnd"/>
      <w:r>
        <w:t xml:space="preserve"> rapidly cross the lipid membrane into acid compartments e.g. the parietal cell. In the parietal cell's acid medium they become activated. Proton pump inhibitors block fasting and meal stimulated secretion. In standard </w:t>
      </w:r>
      <w:proofErr w:type="spellStart"/>
      <w:r>
        <w:t>dosings</w:t>
      </w:r>
      <w:proofErr w:type="spellEnd"/>
      <w:r>
        <w:t xml:space="preserve"> PPI inhibit 90-98% of 24hr acid secretion. PPI are safe and do not have proven teratogenicity in animals. However, safety in pregnancy has not been well established.</w:t>
      </w:r>
    </w:p>
    <w:p w:rsidR="00D40BD4" w:rsidRDefault="00D40BD4" w:rsidP="00D40BD4">
      <w:r>
        <w:t>Note in EDVIVA states only inactivates actively secreting acid pumps (&lt;10% of fasting patients)??</w:t>
      </w:r>
      <w:bookmarkStart w:id="0" w:name="_GoBack"/>
      <w:bookmarkEnd w:id="0"/>
    </w:p>
    <w:p w:rsidR="00423DBB" w:rsidRDefault="00423DBB" w:rsidP="00423DBB"/>
    <w:sectPr w:rsidR="00423DB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DFA" w:rsidRDefault="00346DFA" w:rsidP="00D40BD4">
      <w:pPr>
        <w:spacing w:after="0" w:line="240" w:lineRule="auto"/>
      </w:pPr>
      <w:r>
        <w:separator/>
      </w:r>
    </w:p>
  </w:endnote>
  <w:endnote w:type="continuationSeparator" w:id="0">
    <w:p w:rsidR="00346DFA" w:rsidRDefault="00346DFA" w:rsidP="00D4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DFA" w:rsidRDefault="00346DFA" w:rsidP="00D40BD4">
      <w:pPr>
        <w:spacing w:after="0" w:line="240" w:lineRule="auto"/>
      </w:pPr>
      <w:r>
        <w:separator/>
      </w:r>
    </w:p>
  </w:footnote>
  <w:footnote w:type="continuationSeparator" w:id="0">
    <w:p w:rsidR="00346DFA" w:rsidRDefault="00346DFA" w:rsidP="00D40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D4" w:rsidRDefault="00D40BD4">
    <w:pPr>
      <w:pStyle w:val="Header"/>
    </w:pPr>
    <w:r>
      <w:tab/>
    </w:r>
    <w:r>
      <w:tab/>
    </w:r>
    <w:proofErr w:type="spellStart"/>
    <w:proofErr w:type="gramStart"/>
    <w:r>
      <w:t>iMeducate</w:t>
    </w:r>
    <w:proofErr w:type="spellEnd"/>
    <w:proofErr w:type="gramEnd"/>
    <w:r>
      <w:t xml:space="preserve"> Pharmacology – Gastrointestinal </w:t>
    </w:r>
  </w:p>
  <w:p w:rsidR="00D40BD4" w:rsidRDefault="00D40B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BB"/>
    <w:rsid w:val="002D298F"/>
    <w:rsid w:val="00346DFA"/>
    <w:rsid w:val="003B4D0E"/>
    <w:rsid w:val="00423DBB"/>
    <w:rsid w:val="004B3A63"/>
    <w:rsid w:val="00D40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D4"/>
  </w:style>
  <w:style w:type="paragraph" w:styleId="Footer">
    <w:name w:val="footer"/>
    <w:basedOn w:val="Normal"/>
    <w:link w:val="FooterChar"/>
    <w:uiPriority w:val="99"/>
    <w:unhideWhenUsed/>
    <w:rsid w:val="00D40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D4"/>
  </w:style>
  <w:style w:type="paragraph" w:styleId="BalloonText">
    <w:name w:val="Balloon Text"/>
    <w:basedOn w:val="Normal"/>
    <w:link w:val="BalloonTextChar"/>
    <w:uiPriority w:val="99"/>
    <w:semiHidden/>
    <w:unhideWhenUsed/>
    <w:rsid w:val="00D40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D4"/>
  </w:style>
  <w:style w:type="paragraph" w:styleId="Footer">
    <w:name w:val="footer"/>
    <w:basedOn w:val="Normal"/>
    <w:link w:val="FooterChar"/>
    <w:uiPriority w:val="99"/>
    <w:unhideWhenUsed/>
    <w:rsid w:val="00D40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D4"/>
  </w:style>
  <w:style w:type="paragraph" w:styleId="BalloonText">
    <w:name w:val="Balloon Text"/>
    <w:basedOn w:val="Normal"/>
    <w:link w:val="BalloonTextChar"/>
    <w:uiPriority w:val="99"/>
    <w:semiHidden/>
    <w:unhideWhenUsed/>
    <w:rsid w:val="00D40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8906">
      <w:bodyDiv w:val="1"/>
      <w:marLeft w:val="0"/>
      <w:marRight w:val="0"/>
      <w:marTop w:val="0"/>
      <w:marBottom w:val="0"/>
      <w:divBdr>
        <w:top w:val="none" w:sz="0" w:space="0" w:color="auto"/>
        <w:left w:val="none" w:sz="0" w:space="0" w:color="auto"/>
        <w:bottom w:val="none" w:sz="0" w:space="0" w:color="auto"/>
        <w:right w:val="none" w:sz="0" w:space="0" w:color="auto"/>
      </w:divBdr>
      <w:divsChild>
        <w:div w:id="1634942510">
          <w:marLeft w:val="0"/>
          <w:marRight w:val="0"/>
          <w:marTop w:val="0"/>
          <w:marBottom w:val="225"/>
          <w:divBdr>
            <w:top w:val="none" w:sz="0" w:space="0" w:color="auto"/>
            <w:left w:val="none" w:sz="0" w:space="0" w:color="auto"/>
            <w:bottom w:val="none" w:sz="0" w:space="0" w:color="auto"/>
            <w:right w:val="none" w:sz="0" w:space="0" w:color="auto"/>
          </w:divBdr>
        </w:div>
      </w:divsChild>
    </w:div>
    <w:div w:id="172309890">
      <w:bodyDiv w:val="1"/>
      <w:marLeft w:val="0"/>
      <w:marRight w:val="0"/>
      <w:marTop w:val="0"/>
      <w:marBottom w:val="0"/>
      <w:divBdr>
        <w:top w:val="none" w:sz="0" w:space="0" w:color="auto"/>
        <w:left w:val="none" w:sz="0" w:space="0" w:color="auto"/>
        <w:bottom w:val="none" w:sz="0" w:space="0" w:color="auto"/>
        <w:right w:val="none" w:sz="0" w:space="0" w:color="auto"/>
      </w:divBdr>
      <w:divsChild>
        <w:div w:id="1005940474">
          <w:marLeft w:val="0"/>
          <w:marRight w:val="0"/>
          <w:marTop w:val="0"/>
          <w:marBottom w:val="225"/>
          <w:divBdr>
            <w:top w:val="none" w:sz="0" w:space="0" w:color="auto"/>
            <w:left w:val="none" w:sz="0" w:space="0" w:color="auto"/>
            <w:bottom w:val="none" w:sz="0" w:space="0" w:color="auto"/>
            <w:right w:val="none" w:sz="0" w:space="0" w:color="auto"/>
          </w:divBdr>
        </w:div>
      </w:divsChild>
    </w:div>
    <w:div w:id="189534699">
      <w:bodyDiv w:val="1"/>
      <w:marLeft w:val="0"/>
      <w:marRight w:val="0"/>
      <w:marTop w:val="0"/>
      <w:marBottom w:val="0"/>
      <w:divBdr>
        <w:top w:val="none" w:sz="0" w:space="0" w:color="auto"/>
        <w:left w:val="none" w:sz="0" w:space="0" w:color="auto"/>
        <w:bottom w:val="none" w:sz="0" w:space="0" w:color="auto"/>
        <w:right w:val="none" w:sz="0" w:space="0" w:color="auto"/>
      </w:divBdr>
      <w:divsChild>
        <w:div w:id="1047295363">
          <w:marLeft w:val="0"/>
          <w:marRight w:val="0"/>
          <w:marTop w:val="0"/>
          <w:marBottom w:val="450"/>
          <w:divBdr>
            <w:top w:val="none" w:sz="0" w:space="0" w:color="auto"/>
            <w:left w:val="none" w:sz="0" w:space="0" w:color="auto"/>
            <w:bottom w:val="none" w:sz="0" w:space="0" w:color="auto"/>
            <w:right w:val="none" w:sz="0" w:space="0" w:color="auto"/>
          </w:divBdr>
        </w:div>
        <w:div w:id="1596861867">
          <w:marLeft w:val="0"/>
          <w:marRight w:val="0"/>
          <w:marTop w:val="0"/>
          <w:marBottom w:val="225"/>
          <w:divBdr>
            <w:top w:val="none" w:sz="0" w:space="0" w:color="auto"/>
            <w:left w:val="none" w:sz="0" w:space="0" w:color="auto"/>
            <w:bottom w:val="none" w:sz="0" w:space="0" w:color="auto"/>
            <w:right w:val="none" w:sz="0" w:space="0" w:color="auto"/>
          </w:divBdr>
        </w:div>
      </w:divsChild>
    </w:div>
    <w:div w:id="703477864">
      <w:bodyDiv w:val="1"/>
      <w:marLeft w:val="0"/>
      <w:marRight w:val="0"/>
      <w:marTop w:val="0"/>
      <w:marBottom w:val="0"/>
      <w:divBdr>
        <w:top w:val="none" w:sz="0" w:space="0" w:color="auto"/>
        <w:left w:val="none" w:sz="0" w:space="0" w:color="auto"/>
        <w:bottom w:val="none" w:sz="0" w:space="0" w:color="auto"/>
        <w:right w:val="none" w:sz="0" w:space="0" w:color="auto"/>
      </w:divBdr>
      <w:divsChild>
        <w:div w:id="1161434150">
          <w:marLeft w:val="0"/>
          <w:marRight w:val="0"/>
          <w:marTop w:val="0"/>
          <w:marBottom w:val="450"/>
          <w:divBdr>
            <w:top w:val="none" w:sz="0" w:space="0" w:color="auto"/>
            <w:left w:val="none" w:sz="0" w:space="0" w:color="auto"/>
            <w:bottom w:val="none" w:sz="0" w:space="0" w:color="auto"/>
            <w:right w:val="none" w:sz="0" w:space="0" w:color="auto"/>
          </w:divBdr>
        </w:div>
        <w:div w:id="58679366">
          <w:marLeft w:val="0"/>
          <w:marRight w:val="0"/>
          <w:marTop w:val="0"/>
          <w:marBottom w:val="225"/>
          <w:divBdr>
            <w:top w:val="none" w:sz="0" w:space="0" w:color="auto"/>
            <w:left w:val="none" w:sz="0" w:space="0" w:color="auto"/>
            <w:bottom w:val="none" w:sz="0" w:space="0" w:color="auto"/>
            <w:right w:val="none" w:sz="0" w:space="0" w:color="auto"/>
          </w:divBdr>
        </w:div>
      </w:divsChild>
    </w:div>
    <w:div w:id="866678793">
      <w:bodyDiv w:val="1"/>
      <w:marLeft w:val="0"/>
      <w:marRight w:val="0"/>
      <w:marTop w:val="0"/>
      <w:marBottom w:val="0"/>
      <w:divBdr>
        <w:top w:val="none" w:sz="0" w:space="0" w:color="auto"/>
        <w:left w:val="none" w:sz="0" w:space="0" w:color="auto"/>
        <w:bottom w:val="none" w:sz="0" w:space="0" w:color="auto"/>
        <w:right w:val="none" w:sz="0" w:space="0" w:color="auto"/>
      </w:divBdr>
      <w:divsChild>
        <w:div w:id="1535995793">
          <w:marLeft w:val="0"/>
          <w:marRight w:val="0"/>
          <w:marTop w:val="0"/>
          <w:marBottom w:val="450"/>
          <w:divBdr>
            <w:top w:val="none" w:sz="0" w:space="0" w:color="auto"/>
            <w:left w:val="none" w:sz="0" w:space="0" w:color="auto"/>
            <w:bottom w:val="none" w:sz="0" w:space="0" w:color="auto"/>
            <w:right w:val="none" w:sz="0" w:space="0" w:color="auto"/>
          </w:divBdr>
        </w:div>
        <w:div w:id="1017997005">
          <w:marLeft w:val="0"/>
          <w:marRight w:val="0"/>
          <w:marTop w:val="0"/>
          <w:marBottom w:val="225"/>
          <w:divBdr>
            <w:top w:val="none" w:sz="0" w:space="0" w:color="auto"/>
            <w:left w:val="none" w:sz="0" w:space="0" w:color="auto"/>
            <w:bottom w:val="none" w:sz="0" w:space="0" w:color="auto"/>
            <w:right w:val="none" w:sz="0" w:space="0" w:color="auto"/>
          </w:divBdr>
        </w:div>
      </w:divsChild>
    </w:div>
    <w:div w:id="870387444">
      <w:bodyDiv w:val="1"/>
      <w:marLeft w:val="0"/>
      <w:marRight w:val="0"/>
      <w:marTop w:val="0"/>
      <w:marBottom w:val="0"/>
      <w:divBdr>
        <w:top w:val="none" w:sz="0" w:space="0" w:color="auto"/>
        <w:left w:val="none" w:sz="0" w:space="0" w:color="auto"/>
        <w:bottom w:val="none" w:sz="0" w:space="0" w:color="auto"/>
        <w:right w:val="none" w:sz="0" w:space="0" w:color="auto"/>
      </w:divBdr>
      <w:divsChild>
        <w:div w:id="390466342">
          <w:marLeft w:val="0"/>
          <w:marRight w:val="0"/>
          <w:marTop w:val="0"/>
          <w:marBottom w:val="225"/>
          <w:divBdr>
            <w:top w:val="none" w:sz="0" w:space="0" w:color="auto"/>
            <w:left w:val="none" w:sz="0" w:space="0" w:color="auto"/>
            <w:bottom w:val="none" w:sz="0" w:space="0" w:color="auto"/>
            <w:right w:val="none" w:sz="0" w:space="0" w:color="auto"/>
          </w:divBdr>
        </w:div>
      </w:divsChild>
    </w:div>
    <w:div w:id="1122112717">
      <w:bodyDiv w:val="1"/>
      <w:marLeft w:val="0"/>
      <w:marRight w:val="0"/>
      <w:marTop w:val="0"/>
      <w:marBottom w:val="0"/>
      <w:divBdr>
        <w:top w:val="none" w:sz="0" w:space="0" w:color="auto"/>
        <w:left w:val="none" w:sz="0" w:space="0" w:color="auto"/>
        <w:bottom w:val="none" w:sz="0" w:space="0" w:color="auto"/>
        <w:right w:val="none" w:sz="0" w:space="0" w:color="auto"/>
      </w:divBdr>
      <w:divsChild>
        <w:div w:id="402069991">
          <w:marLeft w:val="0"/>
          <w:marRight w:val="0"/>
          <w:marTop w:val="0"/>
          <w:marBottom w:val="225"/>
          <w:divBdr>
            <w:top w:val="none" w:sz="0" w:space="0" w:color="auto"/>
            <w:left w:val="none" w:sz="0" w:space="0" w:color="auto"/>
            <w:bottom w:val="none" w:sz="0" w:space="0" w:color="auto"/>
            <w:right w:val="none" w:sz="0" w:space="0" w:color="auto"/>
          </w:divBdr>
        </w:div>
      </w:divsChild>
    </w:div>
    <w:div w:id="1218861325">
      <w:bodyDiv w:val="1"/>
      <w:marLeft w:val="0"/>
      <w:marRight w:val="0"/>
      <w:marTop w:val="0"/>
      <w:marBottom w:val="0"/>
      <w:divBdr>
        <w:top w:val="none" w:sz="0" w:space="0" w:color="auto"/>
        <w:left w:val="none" w:sz="0" w:space="0" w:color="auto"/>
        <w:bottom w:val="none" w:sz="0" w:space="0" w:color="auto"/>
        <w:right w:val="none" w:sz="0" w:space="0" w:color="auto"/>
      </w:divBdr>
      <w:divsChild>
        <w:div w:id="1880509857">
          <w:marLeft w:val="0"/>
          <w:marRight w:val="0"/>
          <w:marTop w:val="0"/>
          <w:marBottom w:val="225"/>
          <w:divBdr>
            <w:top w:val="none" w:sz="0" w:space="0" w:color="auto"/>
            <w:left w:val="none" w:sz="0" w:space="0" w:color="auto"/>
            <w:bottom w:val="none" w:sz="0" w:space="0" w:color="auto"/>
            <w:right w:val="none" w:sz="0" w:space="0" w:color="auto"/>
          </w:divBdr>
        </w:div>
      </w:divsChild>
    </w:div>
    <w:div w:id="1266885825">
      <w:bodyDiv w:val="1"/>
      <w:marLeft w:val="0"/>
      <w:marRight w:val="0"/>
      <w:marTop w:val="0"/>
      <w:marBottom w:val="0"/>
      <w:divBdr>
        <w:top w:val="none" w:sz="0" w:space="0" w:color="auto"/>
        <w:left w:val="none" w:sz="0" w:space="0" w:color="auto"/>
        <w:bottom w:val="none" w:sz="0" w:space="0" w:color="auto"/>
        <w:right w:val="none" w:sz="0" w:space="0" w:color="auto"/>
      </w:divBdr>
      <w:divsChild>
        <w:div w:id="1695418512">
          <w:marLeft w:val="0"/>
          <w:marRight w:val="0"/>
          <w:marTop w:val="0"/>
          <w:marBottom w:val="450"/>
          <w:divBdr>
            <w:top w:val="none" w:sz="0" w:space="0" w:color="auto"/>
            <w:left w:val="none" w:sz="0" w:space="0" w:color="auto"/>
            <w:bottom w:val="none" w:sz="0" w:space="0" w:color="auto"/>
            <w:right w:val="none" w:sz="0" w:space="0" w:color="auto"/>
          </w:divBdr>
        </w:div>
        <w:div w:id="2123453046">
          <w:marLeft w:val="0"/>
          <w:marRight w:val="0"/>
          <w:marTop w:val="0"/>
          <w:marBottom w:val="225"/>
          <w:divBdr>
            <w:top w:val="none" w:sz="0" w:space="0" w:color="auto"/>
            <w:left w:val="none" w:sz="0" w:space="0" w:color="auto"/>
            <w:bottom w:val="none" w:sz="0" w:space="0" w:color="auto"/>
            <w:right w:val="none" w:sz="0" w:space="0" w:color="auto"/>
          </w:divBdr>
        </w:div>
      </w:divsChild>
    </w:div>
    <w:div w:id="1335691597">
      <w:bodyDiv w:val="1"/>
      <w:marLeft w:val="0"/>
      <w:marRight w:val="0"/>
      <w:marTop w:val="0"/>
      <w:marBottom w:val="0"/>
      <w:divBdr>
        <w:top w:val="none" w:sz="0" w:space="0" w:color="auto"/>
        <w:left w:val="none" w:sz="0" w:space="0" w:color="auto"/>
        <w:bottom w:val="none" w:sz="0" w:space="0" w:color="auto"/>
        <w:right w:val="none" w:sz="0" w:space="0" w:color="auto"/>
      </w:divBdr>
      <w:divsChild>
        <w:div w:id="263537314">
          <w:marLeft w:val="0"/>
          <w:marRight w:val="0"/>
          <w:marTop w:val="0"/>
          <w:marBottom w:val="450"/>
          <w:divBdr>
            <w:top w:val="none" w:sz="0" w:space="0" w:color="auto"/>
            <w:left w:val="none" w:sz="0" w:space="0" w:color="auto"/>
            <w:bottom w:val="none" w:sz="0" w:space="0" w:color="auto"/>
            <w:right w:val="none" w:sz="0" w:space="0" w:color="auto"/>
          </w:divBdr>
        </w:div>
        <w:div w:id="1855219141">
          <w:marLeft w:val="0"/>
          <w:marRight w:val="0"/>
          <w:marTop w:val="0"/>
          <w:marBottom w:val="225"/>
          <w:divBdr>
            <w:top w:val="none" w:sz="0" w:space="0" w:color="auto"/>
            <w:left w:val="none" w:sz="0" w:space="0" w:color="auto"/>
            <w:bottom w:val="none" w:sz="0" w:space="0" w:color="auto"/>
            <w:right w:val="none" w:sz="0" w:space="0" w:color="auto"/>
          </w:divBdr>
        </w:div>
      </w:divsChild>
    </w:div>
    <w:div w:id="1377465371">
      <w:bodyDiv w:val="1"/>
      <w:marLeft w:val="0"/>
      <w:marRight w:val="0"/>
      <w:marTop w:val="0"/>
      <w:marBottom w:val="0"/>
      <w:divBdr>
        <w:top w:val="none" w:sz="0" w:space="0" w:color="auto"/>
        <w:left w:val="none" w:sz="0" w:space="0" w:color="auto"/>
        <w:bottom w:val="none" w:sz="0" w:space="0" w:color="auto"/>
        <w:right w:val="none" w:sz="0" w:space="0" w:color="auto"/>
      </w:divBdr>
      <w:divsChild>
        <w:div w:id="614290823">
          <w:marLeft w:val="0"/>
          <w:marRight w:val="0"/>
          <w:marTop w:val="0"/>
          <w:marBottom w:val="450"/>
          <w:divBdr>
            <w:top w:val="none" w:sz="0" w:space="0" w:color="auto"/>
            <w:left w:val="none" w:sz="0" w:space="0" w:color="auto"/>
            <w:bottom w:val="none" w:sz="0" w:space="0" w:color="auto"/>
            <w:right w:val="none" w:sz="0" w:space="0" w:color="auto"/>
          </w:divBdr>
        </w:div>
        <w:div w:id="1061709866">
          <w:marLeft w:val="0"/>
          <w:marRight w:val="0"/>
          <w:marTop w:val="0"/>
          <w:marBottom w:val="225"/>
          <w:divBdr>
            <w:top w:val="none" w:sz="0" w:space="0" w:color="auto"/>
            <w:left w:val="none" w:sz="0" w:space="0" w:color="auto"/>
            <w:bottom w:val="none" w:sz="0" w:space="0" w:color="auto"/>
            <w:right w:val="none" w:sz="0" w:space="0" w:color="auto"/>
          </w:divBdr>
        </w:div>
      </w:divsChild>
    </w:div>
    <w:div w:id="1437095309">
      <w:bodyDiv w:val="1"/>
      <w:marLeft w:val="0"/>
      <w:marRight w:val="0"/>
      <w:marTop w:val="0"/>
      <w:marBottom w:val="0"/>
      <w:divBdr>
        <w:top w:val="none" w:sz="0" w:space="0" w:color="auto"/>
        <w:left w:val="none" w:sz="0" w:space="0" w:color="auto"/>
        <w:bottom w:val="none" w:sz="0" w:space="0" w:color="auto"/>
        <w:right w:val="none" w:sz="0" w:space="0" w:color="auto"/>
      </w:divBdr>
      <w:divsChild>
        <w:div w:id="42023559">
          <w:marLeft w:val="0"/>
          <w:marRight w:val="0"/>
          <w:marTop w:val="0"/>
          <w:marBottom w:val="225"/>
          <w:divBdr>
            <w:top w:val="none" w:sz="0" w:space="0" w:color="auto"/>
            <w:left w:val="none" w:sz="0" w:space="0" w:color="auto"/>
            <w:bottom w:val="none" w:sz="0" w:space="0" w:color="auto"/>
            <w:right w:val="none" w:sz="0" w:space="0" w:color="auto"/>
          </w:divBdr>
        </w:div>
      </w:divsChild>
    </w:div>
    <w:div w:id="1738088231">
      <w:bodyDiv w:val="1"/>
      <w:marLeft w:val="0"/>
      <w:marRight w:val="0"/>
      <w:marTop w:val="0"/>
      <w:marBottom w:val="0"/>
      <w:divBdr>
        <w:top w:val="none" w:sz="0" w:space="0" w:color="auto"/>
        <w:left w:val="none" w:sz="0" w:space="0" w:color="auto"/>
        <w:bottom w:val="none" w:sz="0" w:space="0" w:color="auto"/>
        <w:right w:val="none" w:sz="0" w:space="0" w:color="auto"/>
      </w:divBdr>
      <w:divsChild>
        <w:div w:id="1391491714">
          <w:marLeft w:val="0"/>
          <w:marRight w:val="0"/>
          <w:marTop w:val="0"/>
          <w:marBottom w:val="450"/>
          <w:divBdr>
            <w:top w:val="none" w:sz="0" w:space="0" w:color="auto"/>
            <w:left w:val="none" w:sz="0" w:space="0" w:color="auto"/>
            <w:bottom w:val="none" w:sz="0" w:space="0" w:color="auto"/>
            <w:right w:val="none" w:sz="0" w:space="0" w:color="auto"/>
          </w:divBdr>
        </w:div>
        <w:div w:id="1801337554">
          <w:marLeft w:val="0"/>
          <w:marRight w:val="0"/>
          <w:marTop w:val="0"/>
          <w:marBottom w:val="225"/>
          <w:divBdr>
            <w:top w:val="none" w:sz="0" w:space="0" w:color="auto"/>
            <w:left w:val="none" w:sz="0" w:space="0" w:color="auto"/>
            <w:bottom w:val="none" w:sz="0" w:space="0" w:color="auto"/>
            <w:right w:val="none" w:sz="0" w:space="0" w:color="auto"/>
          </w:divBdr>
        </w:div>
      </w:divsChild>
    </w:div>
    <w:div w:id="2083670747">
      <w:bodyDiv w:val="1"/>
      <w:marLeft w:val="0"/>
      <w:marRight w:val="0"/>
      <w:marTop w:val="0"/>
      <w:marBottom w:val="0"/>
      <w:divBdr>
        <w:top w:val="none" w:sz="0" w:space="0" w:color="auto"/>
        <w:left w:val="none" w:sz="0" w:space="0" w:color="auto"/>
        <w:bottom w:val="none" w:sz="0" w:space="0" w:color="auto"/>
        <w:right w:val="none" w:sz="0" w:space="0" w:color="auto"/>
      </w:divBdr>
      <w:divsChild>
        <w:div w:id="1580677094">
          <w:marLeft w:val="0"/>
          <w:marRight w:val="0"/>
          <w:marTop w:val="0"/>
          <w:marBottom w:val="225"/>
          <w:divBdr>
            <w:top w:val="none" w:sz="0" w:space="0" w:color="auto"/>
            <w:left w:val="none" w:sz="0" w:space="0" w:color="auto"/>
            <w:bottom w:val="none" w:sz="0" w:space="0" w:color="auto"/>
            <w:right w:val="none" w:sz="0" w:space="0" w:color="auto"/>
          </w:divBdr>
        </w:div>
      </w:divsChild>
    </w:div>
    <w:div w:id="2101363660">
      <w:bodyDiv w:val="1"/>
      <w:marLeft w:val="0"/>
      <w:marRight w:val="0"/>
      <w:marTop w:val="0"/>
      <w:marBottom w:val="0"/>
      <w:divBdr>
        <w:top w:val="none" w:sz="0" w:space="0" w:color="auto"/>
        <w:left w:val="none" w:sz="0" w:space="0" w:color="auto"/>
        <w:bottom w:val="none" w:sz="0" w:space="0" w:color="auto"/>
        <w:right w:val="none" w:sz="0" w:space="0" w:color="auto"/>
      </w:divBdr>
      <w:divsChild>
        <w:div w:id="1120535853">
          <w:marLeft w:val="0"/>
          <w:marRight w:val="0"/>
          <w:marTop w:val="0"/>
          <w:marBottom w:val="450"/>
          <w:divBdr>
            <w:top w:val="none" w:sz="0" w:space="0" w:color="auto"/>
            <w:left w:val="none" w:sz="0" w:space="0" w:color="auto"/>
            <w:bottom w:val="none" w:sz="0" w:space="0" w:color="auto"/>
            <w:right w:val="none" w:sz="0" w:space="0" w:color="auto"/>
          </w:divBdr>
        </w:div>
        <w:div w:id="13364666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SESIAHS</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Shi</dc:creator>
  <cp:lastModifiedBy>Jing Shi</cp:lastModifiedBy>
  <cp:revision>1</cp:revision>
  <dcterms:created xsi:type="dcterms:W3CDTF">2017-06-20T08:34:00Z</dcterms:created>
  <dcterms:modified xsi:type="dcterms:W3CDTF">2017-06-20T09:10:00Z</dcterms:modified>
</cp:coreProperties>
</file>