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53624" w14:textId="0E2BDC33" w:rsidR="0008649F" w:rsidRPr="00C1785A" w:rsidRDefault="00C1785A" w:rsidP="0008649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4"/>
          <w:u w:val="single"/>
        </w:rPr>
      </w:pPr>
      <w:r w:rsidRPr="00C1785A">
        <w:rPr>
          <w:rFonts w:ascii="Calibri" w:eastAsia="Calibri" w:hAnsi="Calibri" w:cs="Times New Roman"/>
          <w:b/>
          <w:sz w:val="28"/>
          <w:szCs w:val="24"/>
          <w:u w:val="single"/>
        </w:rPr>
        <w:t>Selection Regulations</w:t>
      </w:r>
      <w:r w:rsidR="00D657BC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 Checklist</w:t>
      </w:r>
      <w:r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: </w:t>
      </w:r>
      <w:r w:rsidRPr="00C1785A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SET Program in </w:t>
      </w:r>
      <w:r w:rsidR="00E035F9">
        <w:rPr>
          <w:rFonts w:ascii="Calibri" w:eastAsia="Calibri" w:hAnsi="Calibri" w:cs="Times New Roman"/>
          <w:b/>
          <w:sz w:val="28"/>
          <w:szCs w:val="24"/>
          <w:u w:val="single"/>
        </w:rPr>
        <w:t>Vascular</w:t>
      </w:r>
      <w:r w:rsidR="00D01204" w:rsidRPr="00D01204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 Surgery</w:t>
      </w:r>
    </w:p>
    <w:p w14:paraId="44F4DEC2" w14:textId="1CE6A5D4" w:rsidR="00511B9E" w:rsidRPr="00573263" w:rsidRDefault="00115F19" w:rsidP="0008649F">
      <w:pPr>
        <w:spacing w:after="200" w:line="276" w:lineRule="auto"/>
        <w:jc w:val="center"/>
        <w:rPr>
          <w:rFonts w:ascii="Calibri" w:eastAsia="Calibri" w:hAnsi="Calibri" w:cs="Times New Roman"/>
          <w:i/>
          <w:sz w:val="20"/>
        </w:rPr>
      </w:pPr>
      <w:r w:rsidRPr="00573263">
        <w:rPr>
          <w:rFonts w:ascii="Calibri" w:eastAsia="Calibri" w:hAnsi="Calibri" w:cs="Times New Roman"/>
          <w:i/>
          <w:sz w:val="20"/>
        </w:rPr>
        <w:t xml:space="preserve">Aim: to provide a checklist </w:t>
      </w:r>
      <w:r w:rsidR="00C123F1">
        <w:rPr>
          <w:rFonts w:ascii="Calibri" w:eastAsia="Calibri" w:hAnsi="Calibri" w:cs="Times New Roman"/>
          <w:i/>
          <w:sz w:val="20"/>
        </w:rPr>
        <w:t>of requirements for application to</w:t>
      </w:r>
      <w:r w:rsidRPr="00573263">
        <w:rPr>
          <w:rFonts w:ascii="Calibri" w:eastAsia="Calibri" w:hAnsi="Calibri" w:cs="Times New Roman"/>
          <w:i/>
          <w:sz w:val="20"/>
        </w:rPr>
        <w:t xml:space="preserve"> the 2022 </w:t>
      </w:r>
      <w:r w:rsidR="00E035F9">
        <w:rPr>
          <w:rFonts w:ascii="Calibri" w:eastAsia="Calibri" w:hAnsi="Calibri" w:cs="Times New Roman"/>
          <w:i/>
          <w:sz w:val="20"/>
        </w:rPr>
        <w:t xml:space="preserve">Vascular </w:t>
      </w:r>
      <w:r w:rsidR="00D01204" w:rsidRPr="00D01204">
        <w:rPr>
          <w:rFonts w:ascii="Calibri" w:eastAsia="Calibri" w:hAnsi="Calibri" w:cs="Times New Roman"/>
          <w:i/>
          <w:sz w:val="20"/>
        </w:rPr>
        <w:t xml:space="preserve">Surgery </w:t>
      </w:r>
      <w:r w:rsidRPr="00573263">
        <w:rPr>
          <w:rFonts w:ascii="Calibri" w:eastAsia="Calibri" w:hAnsi="Calibri" w:cs="Times New Roman"/>
          <w:i/>
          <w:sz w:val="20"/>
        </w:rPr>
        <w:t>specialty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76E27" w:rsidRPr="00511B9E" w14:paraId="70DD71C2" w14:textId="77777777" w:rsidTr="00110E3D">
        <w:trPr>
          <w:trHeight w:val="334"/>
        </w:trPr>
        <w:tc>
          <w:tcPr>
            <w:tcW w:w="3539" w:type="dxa"/>
            <w:shd w:val="clear" w:color="auto" w:fill="C9C9C9" w:themeFill="accent3" w:themeFillTint="99"/>
          </w:tcPr>
          <w:p w14:paraId="738AFA64" w14:textId="77777777" w:rsidR="00576E27" w:rsidRPr="00511B9E" w:rsidRDefault="00576E27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Name:</w:t>
            </w:r>
          </w:p>
        </w:tc>
        <w:tc>
          <w:tcPr>
            <w:tcW w:w="6917" w:type="dxa"/>
          </w:tcPr>
          <w:p w14:paraId="35B4B701" w14:textId="77777777" w:rsidR="00576E27" w:rsidRPr="00511B9E" w:rsidRDefault="00576E27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576E27" w:rsidRPr="00511B9E" w14:paraId="6F0DCA24" w14:textId="77777777" w:rsidTr="00110E3D">
        <w:trPr>
          <w:trHeight w:val="281"/>
        </w:trPr>
        <w:tc>
          <w:tcPr>
            <w:tcW w:w="3539" w:type="dxa"/>
            <w:shd w:val="clear" w:color="auto" w:fill="C9C9C9" w:themeFill="accent3" w:themeFillTint="99"/>
          </w:tcPr>
          <w:p w14:paraId="7A621BDB" w14:textId="77777777" w:rsidR="00576E27" w:rsidRPr="00511B9E" w:rsidRDefault="00576E27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PGY Level:</w:t>
            </w:r>
          </w:p>
        </w:tc>
        <w:tc>
          <w:tcPr>
            <w:tcW w:w="6917" w:type="dxa"/>
          </w:tcPr>
          <w:p w14:paraId="20D38E7B" w14:textId="77777777" w:rsidR="00576E27" w:rsidRPr="00511B9E" w:rsidRDefault="00576E27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576E27" w:rsidRPr="00511B9E" w14:paraId="06ADCCE3" w14:textId="77777777" w:rsidTr="00110E3D">
        <w:trPr>
          <w:trHeight w:val="364"/>
        </w:trPr>
        <w:tc>
          <w:tcPr>
            <w:tcW w:w="3539" w:type="dxa"/>
            <w:shd w:val="clear" w:color="auto" w:fill="C9C9C9" w:themeFill="accent3" w:themeFillTint="99"/>
          </w:tcPr>
          <w:p w14:paraId="7F10AF86" w14:textId="65F344AA" w:rsidR="00576E27" w:rsidRPr="00511B9E" w:rsidRDefault="00576E27" w:rsidP="00110E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</w:t>
            </w:r>
            <w:r>
              <w:rPr>
                <w:rFonts w:ascii="Calibri" w:eastAsia="Calibri" w:hAnsi="Calibri" w:cs="Times New Roman"/>
                <w:b/>
              </w:rPr>
              <w:t>V points/50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6917" w:type="dxa"/>
          </w:tcPr>
          <w:p w14:paraId="3E2AAFFA" w14:textId="77777777" w:rsidR="00576E27" w:rsidRPr="00511B9E" w:rsidRDefault="00576E27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576E27" w:rsidRPr="00511B9E" w14:paraId="771A7842" w14:textId="77777777" w:rsidTr="00110E3D">
        <w:tc>
          <w:tcPr>
            <w:tcW w:w="3539" w:type="dxa"/>
            <w:shd w:val="clear" w:color="auto" w:fill="C9C9C9" w:themeFill="accent3" w:themeFillTint="99"/>
          </w:tcPr>
          <w:p w14:paraId="5499C361" w14:textId="77777777" w:rsidR="00576E27" w:rsidRPr="00511B9E" w:rsidRDefault="00576E27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Has Log Book</w:t>
            </w:r>
            <w:r>
              <w:rPr>
                <w:rFonts w:ascii="Calibri" w:eastAsia="Calibri" w:hAnsi="Calibri" w:cs="Times New Roman"/>
                <w:b/>
              </w:rPr>
              <w:t xml:space="preserve"> (</w:t>
            </w:r>
            <w:r w:rsidRPr="00F83387">
              <w:rPr>
                <w:rFonts w:ascii="Calibri" w:eastAsia="Calibri" w:hAnsi="Calibri" w:cs="Times New Roman"/>
                <w:b/>
                <w:u w:val="single"/>
              </w:rPr>
              <w:t>bring this with you to meeting</w:t>
            </w:r>
            <w:r>
              <w:rPr>
                <w:rFonts w:ascii="Calibri" w:eastAsia="Calibri" w:hAnsi="Calibri" w:cs="Times New Roman"/>
                <w:b/>
              </w:rPr>
              <w:t>)</w:t>
            </w:r>
            <w:r w:rsidRPr="00511B9E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6917" w:type="dxa"/>
          </w:tcPr>
          <w:p w14:paraId="29E952CE" w14:textId="77777777" w:rsidR="00576E27" w:rsidRPr="00511B9E" w:rsidRDefault="00576E27" w:rsidP="00110E3D">
            <w:pPr>
              <w:rPr>
                <w:rFonts w:ascii="Calibri" w:eastAsia="Calibri" w:hAnsi="Calibri" w:cs="Times New Roman"/>
              </w:rPr>
            </w:pPr>
          </w:p>
        </w:tc>
      </w:tr>
    </w:tbl>
    <w:p w14:paraId="012190A1" w14:textId="77777777" w:rsidR="00C123F1" w:rsidRDefault="00C123F1" w:rsidP="00573263">
      <w:pPr>
        <w:spacing w:after="200" w:line="240" w:lineRule="auto"/>
        <w:rPr>
          <w:rFonts w:ascii="Calibri" w:eastAsia="Calibri" w:hAnsi="Calibri" w:cs="Times New Roman"/>
        </w:rPr>
      </w:pPr>
    </w:p>
    <w:p w14:paraId="7B00D131" w14:textId="44AFA4F5" w:rsidR="00115F19" w:rsidRDefault="00115F19" w:rsidP="00E035F9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According to </w:t>
      </w:r>
      <w:r w:rsidR="00E035F9">
        <w:rPr>
          <w:rFonts w:ascii="Calibri" w:eastAsia="Calibri" w:hAnsi="Calibri" w:cs="Times New Roman"/>
        </w:rPr>
        <w:t xml:space="preserve">the Selection Regulations: </w:t>
      </w:r>
      <w:r w:rsidR="00E035F9" w:rsidRPr="00E035F9">
        <w:rPr>
          <w:rFonts w:ascii="Calibri" w:eastAsia="Calibri" w:hAnsi="Calibri" w:cs="Times New Roman"/>
        </w:rPr>
        <w:t>Surgical Education a</w:t>
      </w:r>
      <w:r w:rsidR="00E035F9">
        <w:rPr>
          <w:rFonts w:ascii="Calibri" w:eastAsia="Calibri" w:hAnsi="Calibri" w:cs="Times New Roman"/>
        </w:rPr>
        <w:t xml:space="preserve">nd Training in Vascular Surgery </w:t>
      </w:r>
      <w:r w:rsidR="00E035F9" w:rsidRPr="00E035F9">
        <w:rPr>
          <w:rFonts w:ascii="Calibri" w:eastAsia="Calibri" w:hAnsi="Calibri" w:cs="Times New Roman"/>
        </w:rPr>
        <w:t xml:space="preserve">2022 Intake </w:t>
      </w:r>
      <w:r w:rsidR="00BE6E51">
        <w:rPr>
          <w:rFonts w:ascii="Calibri" w:eastAsia="Calibri" w:hAnsi="Calibri" w:cs="Times New Roman"/>
        </w:rPr>
        <w:t>document</w:t>
      </w:r>
      <w:r>
        <w:rPr>
          <w:rFonts w:ascii="Calibri" w:eastAsia="Calibri" w:hAnsi="Calibri" w:cs="Times New Roman"/>
        </w:rPr>
        <w:t>:</w:t>
      </w:r>
    </w:p>
    <w:p w14:paraId="6E4EE61E" w14:textId="242AE95E" w:rsidR="00D01204" w:rsidRDefault="00D01204" w:rsidP="00D01204">
      <w:pPr>
        <w:spacing w:after="200" w:line="240" w:lineRule="auto"/>
        <w:rPr>
          <w:rFonts w:ascii="Calibri" w:eastAsia="Calibri" w:hAnsi="Calibri" w:cs="Times New Roman"/>
        </w:rPr>
      </w:pPr>
      <w:r w:rsidRPr="00D01204">
        <w:rPr>
          <w:rFonts w:ascii="Calibri" w:eastAsia="Calibri" w:hAnsi="Calibri" w:cs="Times New Roman"/>
        </w:rPr>
        <w:t>The selection process uses three selection tools, each contributing the foll</w:t>
      </w:r>
      <w:r>
        <w:rPr>
          <w:rFonts w:ascii="Calibri" w:eastAsia="Calibri" w:hAnsi="Calibri" w:cs="Times New Roman"/>
        </w:rPr>
        <w:t xml:space="preserve">owing weightings to the overall </w:t>
      </w:r>
      <w:r w:rsidRPr="00D01204">
        <w:rPr>
          <w:rFonts w:ascii="Calibri" w:eastAsia="Calibri" w:hAnsi="Calibri" w:cs="Times New Roman"/>
        </w:rPr>
        <w:t>selection score out of 100:</w:t>
      </w:r>
    </w:p>
    <w:p w14:paraId="12954DD4" w14:textId="4FA98BB3" w:rsidR="00115F19" w:rsidRPr="009B5AD8" w:rsidRDefault="00BA78CB" w:rsidP="00573263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 xml:space="preserve">1. </w:t>
      </w:r>
      <w:r w:rsidR="00E035F9">
        <w:rPr>
          <w:rFonts w:ascii="Calibri" w:eastAsia="Calibri" w:hAnsi="Calibri" w:cs="Times New Roman"/>
        </w:rPr>
        <w:t>Structured Curriculum Vitae – 25</w:t>
      </w:r>
      <w:r w:rsidR="00115F19" w:rsidRPr="009B5AD8">
        <w:rPr>
          <w:rFonts w:ascii="Calibri" w:eastAsia="Calibri" w:hAnsi="Calibri" w:cs="Times New Roman"/>
        </w:rPr>
        <w:t>%</w:t>
      </w:r>
    </w:p>
    <w:p w14:paraId="523E947C" w14:textId="470DEA24" w:rsidR="00115F19" w:rsidRPr="009B5AD8" w:rsidRDefault="00BA78CB" w:rsidP="00573263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 xml:space="preserve">2. </w:t>
      </w:r>
      <w:r w:rsidR="001C0344">
        <w:rPr>
          <w:rFonts w:ascii="Calibri" w:eastAsia="Calibri" w:hAnsi="Calibri" w:cs="Times New Roman"/>
        </w:rPr>
        <w:t xml:space="preserve">Structured </w:t>
      </w:r>
      <w:r w:rsidR="00115F19" w:rsidRPr="009B5AD8">
        <w:rPr>
          <w:rFonts w:ascii="Calibri" w:eastAsia="Calibri" w:hAnsi="Calibri" w:cs="Times New Roman"/>
        </w:rPr>
        <w:t>Referee</w:t>
      </w:r>
      <w:r w:rsidR="00E035F9">
        <w:rPr>
          <w:rFonts w:ascii="Calibri" w:eastAsia="Calibri" w:hAnsi="Calibri" w:cs="Times New Roman"/>
        </w:rPr>
        <w:t xml:space="preserve"> Reports – 35</w:t>
      </w:r>
      <w:r w:rsidR="00115F19" w:rsidRPr="009B5AD8">
        <w:rPr>
          <w:rFonts w:ascii="Calibri" w:eastAsia="Calibri" w:hAnsi="Calibri" w:cs="Times New Roman"/>
        </w:rPr>
        <w:t>%</w:t>
      </w:r>
    </w:p>
    <w:p w14:paraId="0AC8D4C3" w14:textId="6D201FD7" w:rsidR="00D657BC" w:rsidRPr="009B5AD8" w:rsidRDefault="00BA78CB" w:rsidP="00573263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>3.</w:t>
      </w:r>
      <w:r w:rsidR="00E035F9">
        <w:rPr>
          <w:rFonts w:ascii="Calibri" w:eastAsia="Calibri" w:hAnsi="Calibri" w:cs="Times New Roman"/>
        </w:rPr>
        <w:t xml:space="preserve"> </w:t>
      </w:r>
      <w:r w:rsidR="00E035F9" w:rsidRPr="00E035F9">
        <w:rPr>
          <w:rFonts w:ascii="Calibri" w:eastAsia="Calibri" w:hAnsi="Calibri" w:cs="Times New Roman"/>
        </w:rPr>
        <w:t xml:space="preserve">Semi-Structured Vascular Surgery Panel Interview </w:t>
      </w:r>
      <w:r w:rsidR="00D01204">
        <w:rPr>
          <w:rFonts w:ascii="Calibri" w:eastAsia="Calibri" w:hAnsi="Calibri" w:cs="Times New Roman"/>
        </w:rPr>
        <w:t>– 40</w:t>
      </w:r>
      <w:r w:rsidR="00115F19" w:rsidRPr="009B5AD8">
        <w:rPr>
          <w:rFonts w:ascii="Calibri" w:eastAsia="Calibri" w:hAnsi="Calibri" w:cs="Times New Roman"/>
        </w:rPr>
        <w:t>%</w:t>
      </w:r>
    </w:p>
    <w:p w14:paraId="28A02FFF" w14:textId="63039438" w:rsidR="00E035F9" w:rsidRPr="00BE6E51" w:rsidRDefault="00295173" w:rsidP="00573263">
      <w:pPr>
        <w:spacing w:after="200" w:line="240" w:lineRule="auto"/>
        <w:rPr>
          <w:rFonts w:ascii="Calibri" w:eastAsia="Calibri" w:hAnsi="Calibri" w:cs="Times New Roman"/>
          <w:i/>
          <w:sz w:val="20"/>
        </w:rPr>
      </w:pPr>
      <w:r w:rsidRPr="004B79A0">
        <w:rPr>
          <w:rFonts w:ascii="Calibri" w:eastAsia="Calibri" w:hAnsi="Calibri" w:cs="Times New Roman"/>
          <w:sz w:val="20"/>
        </w:rPr>
        <w:t>*</w:t>
      </w:r>
      <w:r w:rsidRPr="004B79A0">
        <w:rPr>
          <w:rFonts w:ascii="Calibri" w:eastAsia="Calibri" w:hAnsi="Calibri" w:cs="Times New Roman"/>
          <w:i/>
          <w:sz w:val="20"/>
        </w:rPr>
        <w:t xml:space="preserve">Please refer </w:t>
      </w:r>
      <w:r w:rsidR="00736B05" w:rsidRPr="004B79A0">
        <w:rPr>
          <w:rFonts w:ascii="Calibri" w:eastAsia="Calibri" w:hAnsi="Calibri" w:cs="Times New Roman"/>
          <w:i/>
          <w:sz w:val="20"/>
        </w:rPr>
        <w:t xml:space="preserve">to </w:t>
      </w:r>
      <w:r w:rsidR="004B79A0" w:rsidRPr="004B79A0">
        <w:rPr>
          <w:rFonts w:ascii="Calibri" w:eastAsia="Calibri" w:hAnsi="Calibri" w:cs="Times New Roman"/>
          <w:i/>
          <w:sz w:val="20"/>
        </w:rPr>
        <w:t xml:space="preserve">the </w:t>
      </w:r>
      <w:r w:rsidR="00E035F9" w:rsidRPr="00E035F9">
        <w:rPr>
          <w:rFonts w:ascii="Calibri" w:eastAsia="Calibri" w:hAnsi="Calibri" w:cs="Times New Roman"/>
          <w:i/>
          <w:sz w:val="20"/>
        </w:rPr>
        <w:t xml:space="preserve">Selection Regulations: Surgical Education and Training in Vascular Surgery 2022 Intake </w:t>
      </w:r>
      <w:r w:rsidR="004B79A0" w:rsidRPr="004B79A0">
        <w:rPr>
          <w:rFonts w:ascii="Calibri" w:eastAsia="Calibri" w:hAnsi="Calibri" w:cs="Times New Roman"/>
          <w:i/>
          <w:sz w:val="20"/>
        </w:rPr>
        <w:t>document f</w:t>
      </w:r>
      <w:r w:rsidR="00BE6E51" w:rsidRPr="004B79A0">
        <w:rPr>
          <w:rFonts w:ascii="Calibri" w:eastAsia="Calibri" w:hAnsi="Calibri" w:cs="Times New Roman"/>
          <w:i/>
          <w:sz w:val="20"/>
        </w:rPr>
        <w:t>or detailed breakdown of eligibility and application requirements.</w:t>
      </w:r>
      <w:bookmarkStart w:id="0" w:name="_GoBack"/>
      <w:bookmarkEnd w:id="0"/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3402"/>
      </w:tblGrid>
      <w:tr w:rsidR="005848A3" w:rsidRPr="00511B9E" w14:paraId="0EEB58DE" w14:textId="77777777" w:rsidTr="0078056E">
        <w:trPr>
          <w:trHeight w:val="406"/>
        </w:trPr>
        <w:tc>
          <w:tcPr>
            <w:tcW w:w="6091" w:type="dxa"/>
            <w:shd w:val="clear" w:color="auto" w:fill="A5A5A5" w:themeFill="accent3"/>
          </w:tcPr>
          <w:p w14:paraId="44CAF19D" w14:textId="77777777" w:rsidR="005848A3" w:rsidRPr="00D11759" w:rsidRDefault="005848A3" w:rsidP="00677C41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D11759">
              <w:rPr>
                <w:rFonts w:ascii="Calibri" w:eastAsia="Calibri" w:hAnsi="Calibri" w:cs="Times New Roman"/>
                <w:b/>
                <w:sz w:val="24"/>
              </w:rPr>
              <w:t>Specialty Specific Eligibility Requirements</w:t>
            </w:r>
          </w:p>
          <w:p w14:paraId="38A3EAE1" w14:textId="77777777" w:rsidR="005848A3" w:rsidRPr="00D11759" w:rsidRDefault="005848A3" w:rsidP="00677C41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 w:rsidRPr="00B35F36">
              <w:rPr>
                <w:rFonts w:ascii="Calibri" w:eastAsia="Calibri" w:hAnsi="Calibri" w:cs="Times New Roman"/>
                <w:i/>
                <w:sz w:val="20"/>
              </w:rPr>
              <w:t>*The minimum eligibility criteria do not receive points</w:t>
            </w:r>
          </w:p>
        </w:tc>
        <w:tc>
          <w:tcPr>
            <w:tcW w:w="992" w:type="dxa"/>
            <w:shd w:val="clear" w:color="auto" w:fill="A5A5A5" w:themeFill="accent3"/>
          </w:tcPr>
          <w:p w14:paraId="03768139" w14:textId="77777777" w:rsidR="005848A3" w:rsidRPr="00991B82" w:rsidRDefault="005848A3" w:rsidP="00677C41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402" w:type="dxa"/>
            <w:shd w:val="clear" w:color="auto" w:fill="A5A5A5" w:themeFill="accent3"/>
          </w:tcPr>
          <w:p w14:paraId="7448261F" w14:textId="31FF1E11" w:rsidR="005848A3" w:rsidRPr="00991B82" w:rsidRDefault="00077120" w:rsidP="00677C41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5848A3" w:rsidRPr="00511B9E" w14:paraId="068D9256" w14:textId="77777777" w:rsidTr="00677C41">
        <w:tc>
          <w:tcPr>
            <w:tcW w:w="6091" w:type="dxa"/>
          </w:tcPr>
          <w:p w14:paraId="75BCFBCF" w14:textId="69F81DD5" w:rsidR="005848A3" w:rsidRPr="00E035F9" w:rsidRDefault="00E035F9" w:rsidP="00E035F9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Times New Roman"/>
              </w:rPr>
            </w:pPr>
            <w:r w:rsidRPr="00E035F9">
              <w:rPr>
                <w:rFonts w:ascii="Calibri" w:eastAsia="Calibri" w:hAnsi="Calibri" w:cs="Times New Roman"/>
              </w:rPr>
              <w:t>Successful completion of RACS Generic Surgical Sciences Examination (GSSE) by date of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035F9">
              <w:rPr>
                <w:rFonts w:ascii="Calibri" w:eastAsia="Calibri" w:hAnsi="Calibri" w:cs="Times New Roman"/>
              </w:rPr>
              <w:t>application.</w:t>
            </w:r>
          </w:p>
        </w:tc>
        <w:tc>
          <w:tcPr>
            <w:tcW w:w="992" w:type="dxa"/>
          </w:tcPr>
          <w:sdt>
            <w:sdtPr>
              <w:rPr>
                <w:rFonts w:ascii="Calibri" w:eastAsia="Calibri" w:hAnsi="Calibri" w:cs="Times New Roman"/>
              </w:rPr>
              <w:id w:val="32317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15391F" w14:textId="77777777" w:rsidR="005848A3" w:rsidRDefault="005848A3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2B5D8BAD" w14:textId="77777777" w:rsidR="005848A3" w:rsidRPr="008C1FDA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3EC42A0A" w14:textId="77777777" w:rsidR="005848A3" w:rsidRPr="00511B9E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</w:tr>
      <w:tr w:rsidR="005848A3" w:rsidRPr="00511B9E" w14:paraId="1CC25F3A" w14:textId="77777777" w:rsidTr="00677C41">
        <w:tc>
          <w:tcPr>
            <w:tcW w:w="6091" w:type="dxa"/>
          </w:tcPr>
          <w:p w14:paraId="55847D37" w14:textId="32C95E8C" w:rsidR="005848A3" w:rsidRPr="003128EA" w:rsidRDefault="00E035F9" w:rsidP="003128EA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Times New Roman"/>
              </w:rPr>
            </w:pPr>
            <w:r w:rsidRPr="00E035F9">
              <w:rPr>
                <w:rFonts w:ascii="Calibri" w:eastAsia="Calibri" w:hAnsi="Calibri" w:cs="Times New Roman"/>
              </w:rPr>
              <w:t>8 weeks surgical rotation in General Surgery undertaken within the 5 years immediately prior to, and</w:t>
            </w:r>
            <w:r w:rsidR="003128EA">
              <w:rPr>
                <w:rFonts w:ascii="Calibri" w:eastAsia="Calibri" w:hAnsi="Calibri" w:cs="Times New Roman"/>
              </w:rPr>
              <w:t xml:space="preserve"> </w:t>
            </w:r>
            <w:r w:rsidRPr="003128EA">
              <w:rPr>
                <w:rFonts w:ascii="Calibri" w:eastAsia="Calibri" w:hAnsi="Calibri" w:cs="Times New Roman"/>
              </w:rPr>
              <w:t>completed by, closing date of application.</w:t>
            </w:r>
          </w:p>
        </w:tc>
        <w:tc>
          <w:tcPr>
            <w:tcW w:w="992" w:type="dxa"/>
          </w:tcPr>
          <w:sdt>
            <w:sdtPr>
              <w:rPr>
                <w:rFonts w:ascii="Calibri" w:eastAsia="Calibri" w:hAnsi="Calibri" w:cs="Times New Roman"/>
              </w:rPr>
              <w:id w:val="2126184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C4943A" w14:textId="77777777" w:rsidR="005848A3" w:rsidRDefault="005848A3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E7756DA" w14:textId="77777777" w:rsidR="005848A3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534BC49B" w14:textId="77777777" w:rsidR="005848A3" w:rsidRPr="00511B9E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</w:tr>
      <w:tr w:rsidR="005848A3" w:rsidRPr="00511B9E" w14:paraId="21FFDEEA" w14:textId="77777777" w:rsidTr="00677C41">
        <w:tc>
          <w:tcPr>
            <w:tcW w:w="6091" w:type="dxa"/>
          </w:tcPr>
          <w:p w14:paraId="6578D2CB" w14:textId="73579FFD" w:rsidR="005848A3" w:rsidRPr="003128EA" w:rsidRDefault="003128EA" w:rsidP="003128EA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Times New Roman"/>
              </w:rPr>
            </w:pPr>
            <w:r w:rsidRPr="003128EA">
              <w:rPr>
                <w:rFonts w:ascii="Calibri" w:eastAsia="Calibri" w:hAnsi="Calibri" w:cs="Times New Roman"/>
              </w:rPr>
              <w:t>16 weeks surgical rotation in Vascular surgery undertaken within the 5 years immediately prior to,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128EA">
              <w:rPr>
                <w:rFonts w:ascii="Calibri" w:eastAsia="Calibri" w:hAnsi="Calibri" w:cs="Times New Roman"/>
              </w:rPr>
              <w:t>and completed by, closing date of application.</w:t>
            </w:r>
          </w:p>
        </w:tc>
        <w:tc>
          <w:tcPr>
            <w:tcW w:w="992" w:type="dxa"/>
          </w:tcPr>
          <w:sdt>
            <w:sdtPr>
              <w:rPr>
                <w:rFonts w:ascii="Calibri" w:eastAsia="Calibri" w:hAnsi="Calibri" w:cs="Times New Roman"/>
              </w:rPr>
              <w:id w:val="-1279249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3B9D5F" w14:textId="77777777" w:rsidR="005848A3" w:rsidRDefault="005848A3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511275D" w14:textId="77777777" w:rsidR="005848A3" w:rsidRPr="001125EC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2E202388" w14:textId="77777777" w:rsidR="005848A3" w:rsidRPr="00511B9E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</w:tr>
      <w:tr w:rsidR="005C7570" w:rsidRPr="00511B9E" w14:paraId="16349149" w14:textId="77777777" w:rsidTr="00677C41">
        <w:tc>
          <w:tcPr>
            <w:tcW w:w="6091" w:type="dxa"/>
          </w:tcPr>
          <w:p w14:paraId="546814CE" w14:textId="67C4C76E" w:rsidR="005C7570" w:rsidRPr="003128EA" w:rsidRDefault="003128EA" w:rsidP="003128EA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Times New Roman"/>
              </w:rPr>
            </w:pPr>
            <w:r w:rsidRPr="003128EA">
              <w:rPr>
                <w:rFonts w:ascii="Calibri" w:eastAsia="Calibri" w:hAnsi="Calibri" w:cs="Times New Roman"/>
              </w:rPr>
              <w:t>8 weeks rotation in an Intensive Care Unit (ICU) undertaken within the 5 years immediately prior to,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128EA">
              <w:rPr>
                <w:rFonts w:ascii="Calibri" w:eastAsia="Calibri" w:hAnsi="Calibri" w:cs="Times New Roman"/>
              </w:rPr>
              <w:t>and completed by, closing date of application.</w:t>
            </w:r>
          </w:p>
        </w:tc>
        <w:tc>
          <w:tcPr>
            <w:tcW w:w="992" w:type="dxa"/>
          </w:tcPr>
          <w:sdt>
            <w:sdtPr>
              <w:rPr>
                <w:rFonts w:ascii="Calibri" w:eastAsia="Calibri" w:hAnsi="Calibri" w:cs="Times New Roman"/>
              </w:rPr>
              <w:id w:val="35145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08AAD3" w14:textId="77777777" w:rsidR="006C18C6" w:rsidRDefault="006C18C6" w:rsidP="006C18C6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7F2F8DB" w14:textId="77777777" w:rsidR="005C7570" w:rsidRDefault="005C7570" w:rsidP="00677C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7F41B11D" w14:textId="77777777" w:rsidR="005C7570" w:rsidRPr="00511B9E" w:rsidRDefault="005C7570" w:rsidP="00677C41">
            <w:pPr>
              <w:rPr>
                <w:rFonts w:ascii="Calibri" w:eastAsia="Calibri" w:hAnsi="Calibri" w:cs="Times New Roman"/>
              </w:rPr>
            </w:pPr>
          </w:p>
        </w:tc>
      </w:tr>
    </w:tbl>
    <w:p w14:paraId="659B3E93" w14:textId="77777777" w:rsidR="00DF1777" w:rsidRDefault="00DF1777" w:rsidP="002951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3373"/>
      </w:tblGrid>
      <w:tr w:rsidR="00DF1777" w14:paraId="36AEAEC1" w14:textId="77777777" w:rsidTr="007B0D1B">
        <w:trPr>
          <w:trHeight w:val="416"/>
        </w:trPr>
        <w:tc>
          <w:tcPr>
            <w:tcW w:w="10456" w:type="dxa"/>
            <w:gridSpan w:val="3"/>
            <w:shd w:val="clear" w:color="auto" w:fill="A5A5A5" w:themeFill="accent3"/>
          </w:tcPr>
          <w:p w14:paraId="4571B80D" w14:textId="3210A444" w:rsidR="00DF1777" w:rsidRDefault="00DF1777" w:rsidP="00DF1777">
            <w:pPr>
              <w:pStyle w:val="ListParagraph"/>
              <w:numPr>
                <w:ilvl w:val="0"/>
                <w:numId w:val="32"/>
              </w:numPr>
            </w:pPr>
            <w:r w:rsidRPr="00DF1777">
              <w:rPr>
                <w:rFonts w:ascii="Calibri" w:eastAsia="Calibri" w:hAnsi="Calibri" w:cs="Times New Roman"/>
                <w:b/>
                <w:sz w:val="24"/>
                <w:szCs w:val="23"/>
                <w:u w:val="single"/>
              </w:rPr>
              <w:t>Structured Curriculum Vitae</w:t>
            </w:r>
            <w:r w:rsidR="003128EA">
              <w:rPr>
                <w:rFonts w:ascii="Calibri" w:eastAsia="Calibri" w:hAnsi="Calibri" w:cs="Times New Roman"/>
                <w:b/>
                <w:sz w:val="24"/>
                <w:szCs w:val="23"/>
              </w:rPr>
              <w:t xml:space="preserve"> (25</w:t>
            </w:r>
            <w:r w:rsidRPr="00DF1777">
              <w:rPr>
                <w:rFonts w:ascii="Calibri" w:eastAsia="Calibri" w:hAnsi="Calibri" w:cs="Times New Roman"/>
                <w:b/>
                <w:sz w:val="24"/>
                <w:szCs w:val="23"/>
              </w:rPr>
              <w:t xml:space="preserve">% weighting) </w:t>
            </w:r>
            <w:r w:rsidR="003128EA">
              <w:rPr>
                <w:rFonts w:ascii="Calibri" w:eastAsia="Calibri" w:hAnsi="Calibri" w:cs="Times New Roman"/>
                <w:b/>
                <w:sz w:val="23"/>
                <w:szCs w:val="23"/>
              </w:rPr>
              <w:t>– maximum of 50</w:t>
            </w:r>
            <w:r w:rsidRPr="00DF1777">
              <w:rPr>
                <w:rFonts w:ascii="Calibri" w:eastAsia="Calibri" w:hAnsi="Calibri" w:cs="Times New Roman"/>
                <w:b/>
                <w:sz w:val="23"/>
                <w:szCs w:val="23"/>
              </w:rPr>
              <w:t xml:space="preserve"> points from the below components</w:t>
            </w:r>
          </w:p>
        </w:tc>
      </w:tr>
      <w:tr w:rsidR="005848A3" w14:paraId="68910271" w14:textId="77777777" w:rsidTr="007B0D1B">
        <w:tc>
          <w:tcPr>
            <w:tcW w:w="5807" w:type="dxa"/>
            <w:shd w:val="clear" w:color="auto" w:fill="C9C9C9" w:themeFill="accent3" w:themeFillTint="99"/>
          </w:tcPr>
          <w:p w14:paraId="114A15C8" w14:textId="77777777" w:rsidR="00DF1777" w:rsidRDefault="00DF1777" w:rsidP="001E0AC3">
            <w:pPr>
              <w:pStyle w:val="ListParagraph"/>
              <w:numPr>
                <w:ilvl w:val="0"/>
                <w:numId w:val="33"/>
              </w:numPr>
            </w:pPr>
            <w:r w:rsidRPr="00DF1777">
              <w:rPr>
                <w:b/>
                <w:u w:val="single"/>
              </w:rPr>
              <w:t xml:space="preserve">Surgical </w:t>
            </w:r>
            <w:r w:rsidR="00A43AFA">
              <w:rPr>
                <w:b/>
                <w:u w:val="single"/>
              </w:rPr>
              <w:t xml:space="preserve">&amp; Medical </w:t>
            </w:r>
            <w:r w:rsidRPr="00DF1777">
              <w:rPr>
                <w:b/>
                <w:u w:val="single"/>
              </w:rPr>
              <w:t>Experience</w:t>
            </w:r>
            <w:r>
              <w:t xml:space="preserve"> (maximum 6 points)</w:t>
            </w:r>
          </w:p>
          <w:p w14:paraId="6672E865" w14:textId="6CD9E469" w:rsidR="001E0AC3" w:rsidRPr="00103440" w:rsidRDefault="00103440" w:rsidP="00103440">
            <w:pPr>
              <w:ind w:left="360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 w:rsidR="001E0AC3" w:rsidRPr="00103440">
              <w:rPr>
                <w:i/>
                <w:sz w:val="20"/>
              </w:rPr>
              <w:t>Scoring will only consider terms undertaken in the 3 clinical years immediately prior to the closing date of applicat</w:t>
            </w:r>
            <w:r w:rsidR="007B0D1B" w:rsidRPr="00103440">
              <w:rPr>
                <w:i/>
                <w:sz w:val="20"/>
              </w:rPr>
              <w:t>ions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614A5311" w14:textId="2AD65B34" w:rsidR="005848A3" w:rsidRDefault="00DF1777" w:rsidP="00677C41"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7B618DFC" w14:textId="658D926A" w:rsidR="005848A3" w:rsidRDefault="00077120" w:rsidP="00077120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DF1777" w14:paraId="1C075313" w14:textId="77777777" w:rsidTr="00DF1777">
        <w:tc>
          <w:tcPr>
            <w:tcW w:w="5807" w:type="dxa"/>
          </w:tcPr>
          <w:p w14:paraId="7B2D5769" w14:textId="49715D4F" w:rsidR="00A43AFA" w:rsidRDefault="00B3007A" w:rsidP="00A43AFA">
            <w:r>
              <w:t>A r</w:t>
            </w:r>
            <w:r w:rsidR="00A43AFA">
              <w:t>otation in cardiology, cardiothoracic surgery, general surgery, ENT, plastic surgery, neurosurgery, orthopaedics,</w:t>
            </w:r>
          </w:p>
          <w:p w14:paraId="177B9502" w14:textId="6090521C" w:rsidR="00DF1777" w:rsidRDefault="00A43AFA" w:rsidP="00A43AFA">
            <w:r>
              <w:t>urology, vascular surger</w:t>
            </w:r>
            <w:r w:rsidR="00B3007A">
              <w:t xml:space="preserve">y, ICU or emergency medicine – </w:t>
            </w:r>
            <w:r w:rsidRPr="00B3007A">
              <w:rPr>
                <w:b/>
              </w:rPr>
              <w:t>scored 1 point per 10 weeks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249938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69170" w14:textId="77777777" w:rsidR="00DF1777" w:rsidRDefault="00DF1777" w:rsidP="00DF177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1875EF5E" w14:textId="77777777" w:rsidR="00DF1777" w:rsidRDefault="00DF1777" w:rsidP="005235AC"/>
          <w:p w14:paraId="7F6CB5B9" w14:textId="77777777" w:rsidR="001E0AC3" w:rsidRDefault="001E0AC3" w:rsidP="005235AC"/>
          <w:p w14:paraId="7B101FA0" w14:textId="4C826334" w:rsidR="001E0AC3" w:rsidRDefault="001E0AC3" w:rsidP="005235AC"/>
        </w:tc>
        <w:tc>
          <w:tcPr>
            <w:tcW w:w="3373" w:type="dxa"/>
          </w:tcPr>
          <w:p w14:paraId="44409006" w14:textId="77777777" w:rsidR="00DF1777" w:rsidRDefault="00DF1777" w:rsidP="00677C41"/>
          <w:p w14:paraId="7BE20500" w14:textId="77777777" w:rsidR="00A65FDC" w:rsidRDefault="00A65FDC" w:rsidP="00677C41"/>
          <w:p w14:paraId="349A3C48" w14:textId="77777777" w:rsidR="00A65FDC" w:rsidRDefault="00A65FDC" w:rsidP="00677C41"/>
        </w:tc>
      </w:tr>
      <w:tr w:rsidR="00DF1777" w14:paraId="093FBBE6" w14:textId="77777777" w:rsidTr="00DF1777">
        <w:tc>
          <w:tcPr>
            <w:tcW w:w="5807" w:type="dxa"/>
          </w:tcPr>
          <w:p w14:paraId="4E2D738E" w14:textId="20839A3B" w:rsidR="00A43AFA" w:rsidRPr="001E0AC3" w:rsidRDefault="00A43AFA" w:rsidP="00A43AFA">
            <w:pPr>
              <w:rPr>
                <w:b/>
              </w:rPr>
            </w:pPr>
            <w:r>
              <w:t>Rotations in 2020 which included COVID-19 related medical service (either in part or full) are s</w:t>
            </w:r>
            <w:r w:rsidR="00B3007A">
              <w:t>cored –</w:t>
            </w:r>
            <w:r>
              <w:t xml:space="preserve"> </w:t>
            </w:r>
            <w:r w:rsidRPr="001E0AC3">
              <w:rPr>
                <w:b/>
              </w:rPr>
              <w:t>1 point per 10</w:t>
            </w:r>
          </w:p>
          <w:p w14:paraId="69519A72" w14:textId="3FCFD081" w:rsidR="00DF1777" w:rsidRDefault="005235AC" w:rsidP="00A43AFA">
            <w:r w:rsidRPr="001E0AC3">
              <w:rPr>
                <w:b/>
              </w:rPr>
              <w:t>weeks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2065934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0F590" w14:textId="77777777" w:rsidR="00DF1777" w:rsidRDefault="00DF1777" w:rsidP="00DF177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B4237F2" w14:textId="77777777" w:rsidR="00DF1777" w:rsidRDefault="00DF1777" w:rsidP="00DF1777"/>
          <w:p w14:paraId="7A9F0644" w14:textId="4124A77E" w:rsidR="001E0AC3" w:rsidRDefault="001E0AC3" w:rsidP="00DF1777"/>
        </w:tc>
        <w:tc>
          <w:tcPr>
            <w:tcW w:w="3373" w:type="dxa"/>
          </w:tcPr>
          <w:p w14:paraId="28E6D480" w14:textId="77777777" w:rsidR="00DF1777" w:rsidRDefault="00DF1777" w:rsidP="00677C41"/>
          <w:p w14:paraId="3A7303F3" w14:textId="77777777" w:rsidR="00A65FDC" w:rsidRDefault="00A65FDC" w:rsidP="00677C41"/>
          <w:p w14:paraId="41C04C66" w14:textId="77777777" w:rsidR="00A65FDC" w:rsidRDefault="00A65FDC" w:rsidP="00677C41"/>
        </w:tc>
      </w:tr>
      <w:tr w:rsidR="00165AFB" w14:paraId="713A4961" w14:textId="77777777" w:rsidTr="00165AFB">
        <w:tc>
          <w:tcPr>
            <w:tcW w:w="10456" w:type="dxa"/>
            <w:gridSpan w:val="3"/>
            <w:shd w:val="clear" w:color="auto" w:fill="EDEDED" w:themeFill="accent3" w:themeFillTint="33"/>
          </w:tcPr>
          <w:p w14:paraId="0246CD30" w14:textId="0834D3ED" w:rsidR="00165AFB" w:rsidRDefault="00165AFB" w:rsidP="00165AFB">
            <w:pPr>
              <w:jc w:val="right"/>
            </w:pPr>
            <w:r>
              <w:t xml:space="preserve">=      </w:t>
            </w:r>
            <w:r w:rsidRPr="00165AFB">
              <w:rPr>
                <w:b/>
              </w:rPr>
              <w:t>/6</w:t>
            </w:r>
          </w:p>
        </w:tc>
      </w:tr>
      <w:tr w:rsidR="003C6A58" w14:paraId="6628F3E4" w14:textId="77777777" w:rsidTr="007B0D1B">
        <w:tc>
          <w:tcPr>
            <w:tcW w:w="5807" w:type="dxa"/>
            <w:shd w:val="clear" w:color="auto" w:fill="C9C9C9" w:themeFill="accent3" w:themeFillTint="99"/>
          </w:tcPr>
          <w:p w14:paraId="204F9FAE" w14:textId="77777777" w:rsidR="003C6A58" w:rsidRDefault="001E0AC3" w:rsidP="003C6A58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>
              <w:rPr>
                <w:b/>
                <w:u w:val="single"/>
              </w:rPr>
              <w:lastRenderedPageBreak/>
              <w:t xml:space="preserve">RACS </w:t>
            </w:r>
            <w:r w:rsidR="003C6A58" w:rsidRPr="003C6A58">
              <w:rPr>
                <w:b/>
                <w:u w:val="single"/>
              </w:rPr>
              <w:t>Skills Courses</w:t>
            </w:r>
            <w:r>
              <w:t xml:space="preserve"> (maximum 2</w:t>
            </w:r>
            <w:r w:rsidR="003C6A58" w:rsidRPr="003C6A58">
              <w:t xml:space="preserve"> point</w:t>
            </w:r>
            <w:r>
              <w:t>s</w:t>
            </w:r>
            <w:r w:rsidR="003C6A58" w:rsidRPr="003C6A58">
              <w:t>)</w:t>
            </w:r>
            <w:r w:rsidR="003C6A58">
              <w:tab/>
            </w:r>
          </w:p>
          <w:p w14:paraId="0086A521" w14:textId="1AAFBFD6" w:rsidR="001E0AC3" w:rsidRPr="00103440" w:rsidRDefault="00103440" w:rsidP="00103440">
            <w:pPr>
              <w:tabs>
                <w:tab w:val="left" w:pos="4110"/>
              </w:tabs>
              <w:ind w:left="360"/>
              <w:rPr>
                <w:i/>
              </w:rPr>
            </w:pPr>
            <w:r>
              <w:rPr>
                <w:i/>
                <w:sz w:val="20"/>
              </w:rPr>
              <w:t>*</w:t>
            </w:r>
            <w:r w:rsidR="001E0AC3" w:rsidRPr="00103440">
              <w:rPr>
                <w:i/>
                <w:sz w:val="20"/>
              </w:rPr>
              <w:t>Scoring only considers RACS accredited skills courses attended in the 4 years immediate</w:t>
            </w:r>
            <w:r>
              <w:rPr>
                <w:i/>
                <w:sz w:val="20"/>
              </w:rPr>
              <w:t xml:space="preserve">ly prior to the closing date of </w:t>
            </w:r>
            <w:r w:rsidR="001E0AC3" w:rsidRPr="00103440">
              <w:rPr>
                <w:i/>
                <w:sz w:val="20"/>
              </w:rPr>
              <w:t>applications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48798D79" w14:textId="49B6BC66" w:rsidR="003C6A58" w:rsidRDefault="003C6A58" w:rsidP="003C6A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7A35346B" w14:textId="33B9F896" w:rsidR="003C6A58" w:rsidRDefault="00077120" w:rsidP="003C6A58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39466C" w14:paraId="2D8FEED3" w14:textId="77777777" w:rsidTr="00DF1777">
        <w:tc>
          <w:tcPr>
            <w:tcW w:w="5807" w:type="dxa"/>
          </w:tcPr>
          <w:p w14:paraId="20A0E923" w14:textId="77777777" w:rsidR="001E0AC3" w:rsidRDefault="001E0AC3" w:rsidP="001E0AC3">
            <w:pPr>
              <w:tabs>
                <w:tab w:val="left" w:pos="4110"/>
              </w:tabs>
            </w:pPr>
            <w:r>
              <w:t>Scoring for courses only includes accredited RACS courses related to professional development in clinical and technical</w:t>
            </w:r>
          </w:p>
          <w:p w14:paraId="3EDEDAD2" w14:textId="58A77F58" w:rsidR="0039466C" w:rsidRDefault="001E0AC3" w:rsidP="001E0AC3">
            <w:pPr>
              <w:tabs>
                <w:tab w:val="left" w:pos="4110"/>
              </w:tabs>
            </w:pPr>
            <w:r>
              <w:t xml:space="preserve">competencies (EMST, </w:t>
            </w:r>
            <w:proofErr w:type="spellStart"/>
            <w:r>
              <w:t>CCrISP</w:t>
            </w:r>
            <w:proofErr w:type="spellEnd"/>
            <w:r>
              <w:t>, ASSET, TIPS, CLEAR) o</w:t>
            </w:r>
            <w:r w:rsidR="009736C1">
              <w:t xml:space="preserve">r </w:t>
            </w:r>
            <w:r>
              <w:t xml:space="preserve">recognised equivalent courses </w:t>
            </w:r>
            <w:r w:rsidR="00B3007A">
              <w:t>–</w:t>
            </w:r>
            <w:r>
              <w:t xml:space="preserve"> </w:t>
            </w:r>
            <w:r w:rsidR="00B3007A">
              <w:rPr>
                <w:b/>
              </w:rPr>
              <w:t xml:space="preserve">Each course </w:t>
            </w:r>
            <w:r w:rsidR="009736C1">
              <w:rPr>
                <w:b/>
              </w:rPr>
              <w:t xml:space="preserve">scored 0.5 </w:t>
            </w:r>
            <w:r w:rsidRPr="001E0AC3">
              <w:rPr>
                <w:b/>
              </w:rPr>
              <w:t>point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2127150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96FB7" w14:textId="77777777" w:rsidR="0039466C" w:rsidRDefault="0039466C" w:rsidP="0039466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9C4CBD3" w14:textId="77777777" w:rsidR="001E0AC3" w:rsidRDefault="001E0AC3" w:rsidP="0039466C"/>
          <w:p w14:paraId="6DCC52FD" w14:textId="77777777" w:rsidR="001E0AC3" w:rsidRDefault="001E0AC3" w:rsidP="0039466C"/>
          <w:p w14:paraId="52989EFB" w14:textId="77777777" w:rsidR="001E0AC3" w:rsidRDefault="001E0AC3" w:rsidP="0039466C"/>
          <w:p w14:paraId="067D72F9" w14:textId="1C179438" w:rsidR="0039466C" w:rsidRDefault="0039466C" w:rsidP="0039466C">
            <w:pPr>
              <w:rPr>
                <w:rFonts w:ascii="Calibri" w:eastAsia="Calibri" w:hAnsi="Calibri" w:cs="Times New Roman"/>
              </w:rPr>
            </w:pPr>
            <w:r>
              <w:t xml:space="preserve">= </w:t>
            </w:r>
            <w:r w:rsidR="004B79A0">
              <w:t xml:space="preserve"> </w:t>
            </w:r>
            <w:r>
              <w:t xml:space="preserve">  </w:t>
            </w:r>
            <w:r w:rsidR="00CA0404">
              <w:t xml:space="preserve">  </w:t>
            </w:r>
          </w:p>
        </w:tc>
        <w:tc>
          <w:tcPr>
            <w:tcW w:w="3373" w:type="dxa"/>
          </w:tcPr>
          <w:p w14:paraId="15B07547" w14:textId="77777777" w:rsidR="0039466C" w:rsidRDefault="0039466C" w:rsidP="003C6A58"/>
        </w:tc>
      </w:tr>
      <w:tr w:rsidR="00165AFB" w14:paraId="62AAF131" w14:textId="77777777" w:rsidTr="00286041">
        <w:tc>
          <w:tcPr>
            <w:tcW w:w="10456" w:type="dxa"/>
            <w:gridSpan w:val="3"/>
            <w:shd w:val="clear" w:color="auto" w:fill="EDEDED" w:themeFill="accent3" w:themeFillTint="33"/>
          </w:tcPr>
          <w:p w14:paraId="0DE343C1" w14:textId="57985188" w:rsidR="00165AFB" w:rsidRDefault="00165AFB" w:rsidP="00165AFB">
            <w:pPr>
              <w:jc w:val="right"/>
            </w:pPr>
            <w:r>
              <w:t xml:space="preserve">=      </w:t>
            </w:r>
            <w:r w:rsidRPr="00165AFB">
              <w:rPr>
                <w:b/>
              </w:rPr>
              <w:t>/2</w:t>
            </w:r>
          </w:p>
        </w:tc>
      </w:tr>
      <w:tr w:rsidR="00797CC6" w14:paraId="193E944E" w14:textId="77777777" w:rsidTr="007B0D1B">
        <w:tc>
          <w:tcPr>
            <w:tcW w:w="5807" w:type="dxa"/>
            <w:shd w:val="clear" w:color="auto" w:fill="C9C9C9" w:themeFill="accent3" w:themeFillTint="99"/>
          </w:tcPr>
          <w:p w14:paraId="787833F2" w14:textId="366DB23E" w:rsidR="00103440" w:rsidRDefault="00797CC6" w:rsidP="00103440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 w:rsidRPr="008E4F60">
              <w:rPr>
                <w:b/>
                <w:u w:val="single"/>
              </w:rPr>
              <w:t>Qualifications</w:t>
            </w:r>
            <w:r w:rsidRPr="008E4F60">
              <w:t xml:space="preserve"> (maximum </w:t>
            </w:r>
            <w:r w:rsidR="001E0AC3">
              <w:t>4</w:t>
            </w:r>
            <w:r w:rsidR="00103440">
              <w:t xml:space="preserve"> points)</w:t>
            </w:r>
          </w:p>
          <w:p w14:paraId="534BC0D2" w14:textId="3260968D" w:rsidR="001E0AC3" w:rsidRDefault="00103440" w:rsidP="00103440">
            <w:pPr>
              <w:tabs>
                <w:tab w:val="left" w:pos="4110"/>
              </w:tabs>
              <w:ind w:left="360"/>
            </w:pPr>
            <w:r>
              <w:rPr>
                <w:i/>
                <w:sz w:val="20"/>
              </w:rPr>
              <w:t>*</w:t>
            </w:r>
            <w:r w:rsidR="001E0AC3" w:rsidRPr="00103440">
              <w:rPr>
                <w:i/>
                <w:sz w:val="20"/>
              </w:rPr>
              <w:t>not scored if part of already scored in another higher degree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1C311A00" w14:textId="4C8B183D" w:rsidR="00797CC6" w:rsidRDefault="00797CC6" w:rsidP="00797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22BF2015" w14:textId="23948C4F" w:rsidR="00797CC6" w:rsidRDefault="00077120" w:rsidP="00797CC6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797CC6" w14:paraId="7E006DAF" w14:textId="77777777" w:rsidTr="00DF1777">
        <w:tc>
          <w:tcPr>
            <w:tcW w:w="5807" w:type="dxa"/>
          </w:tcPr>
          <w:p w14:paraId="10CC438A" w14:textId="2E65CB20" w:rsidR="00797CC6" w:rsidRDefault="00B3007A" w:rsidP="00B3007A">
            <w:pPr>
              <w:tabs>
                <w:tab w:val="left" w:pos="4110"/>
              </w:tabs>
            </w:pPr>
            <w:r>
              <w:t xml:space="preserve">A completed PhD or doctorate – </w:t>
            </w:r>
            <w:r w:rsidR="001E0AC3" w:rsidRPr="001E0AC3">
              <w:rPr>
                <w:b/>
              </w:rPr>
              <w:t>scored 4 points</w:t>
            </w:r>
            <w:r w:rsidR="001E0AC3" w:rsidRPr="001E0AC3">
              <w:t>*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375233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0E2B28" w14:textId="77777777" w:rsidR="00797CC6" w:rsidRDefault="00797CC6" w:rsidP="00797CC6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747B863" w14:textId="012F7073" w:rsidR="00797CC6" w:rsidRDefault="00797CC6" w:rsidP="00797CC6">
            <w:pPr>
              <w:rPr>
                <w:rFonts w:ascii="Calibri" w:eastAsia="Calibri" w:hAnsi="Calibri" w:cs="Times New Roman"/>
              </w:rPr>
            </w:pPr>
            <w:r>
              <w:t xml:space="preserve">=  </w:t>
            </w:r>
            <w:r w:rsidR="004B79A0">
              <w:t xml:space="preserve"> </w:t>
            </w:r>
            <w:r>
              <w:t xml:space="preserve"> </w:t>
            </w:r>
            <w:r w:rsidR="004B79A0">
              <w:t xml:space="preserve"> </w:t>
            </w:r>
          </w:p>
        </w:tc>
        <w:tc>
          <w:tcPr>
            <w:tcW w:w="3373" w:type="dxa"/>
          </w:tcPr>
          <w:p w14:paraId="44530007" w14:textId="77777777" w:rsidR="00797CC6" w:rsidRDefault="00797CC6" w:rsidP="00797CC6"/>
          <w:p w14:paraId="65796ABB" w14:textId="77777777" w:rsidR="00A65FDC" w:rsidRDefault="00A65FDC" w:rsidP="00797CC6"/>
        </w:tc>
      </w:tr>
      <w:tr w:rsidR="00797CC6" w14:paraId="5DE9D8C7" w14:textId="77777777" w:rsidTr="00DF1777">
        <w:tc>
          <w:tcPr>
            <w:tcW w:w="5807" w:type="dxa"/>
          </w:tcPr>
          <w:p w14:paraId="717CC609" w14:textId="779FFF76" w:rsidR="00797CC6" w:rsidRDefault="001E0AC3" w:rsidP="00B3007A">
            <w:pPr>
              <w:tabs>
                <w:tab w:val="left" w:pos="4110"/>
              </w:tabs>
            </w:pPr>
            <w:r w:rsidRPr="001E0AC3">
              <w:t>A completed Master’s degree by d</w:t>
            </w:r>
            <w:r w:rsidR="00B3007A">
              <w:t xml:space="preserve">issertation – </w:t>
            </w:r>
            <w:r w:rsidR="00B3007A">
              <w:rPr>
                <w:b/>
              </w:rPr>
              <w:t>scored</w:t>
            </w:r>
            <w:r w:rsidRPr="001E0AC3">
              <w:rPr>
                <w:b/>
              </w:rPr>
              <w:t xml:space="preserve"> 3 points*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983535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8DAEA" w14:textId="77777777" w:rsidR="003E7157" w:rsidRDefault="003E7157" w:rsidP="003E715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AC64406" w14:textId="061D44F8" w:rsidR="00797CC6" w:rsidRDefault="003E7157" w:rsidP="004B79A0">
            <w:pPr>
              <w:rPr>
                <w:rFonts w:ascii="Calibri" w:eastAsia="Calibri" w:hAnsi="Calibri" w:cs="Times New Roman"/>
              </w:rPr>
            </w:pPr>
            <w:r>
              <w:t xml:space="preserve">=   </w:t>
            </w:r>
            <w:r w:rsidR="001E0AC3">
              <w:t xml:space="preserve">  </w:t>
            </w:r>
          </w:p>
        </w:tc>
        <w:tc>
          <w:tcPr>
            <w:tcW w:w="3373" w:type="dxa"/>
          </w:tcPr>
          <w:p w14:paraId="69D36227" w14:textId="77777777" w:rsidR="00797CC6" w:rsidRDefault="00797CC6" w:rsidP="00797CC6"/>
          <w:p w14:paraId="032C84A8" w14:textId="77777777" w:rsidR="00A65FDC" w:rsidRDefault="00A65FDC" w:rsidP="00797CC6"/>
        </w:tc>
      </w:tr>
      <w:tr w:rsidR="00797CC6" w14:paraId="3B7A70DC" w14:textId="77777777" w:rsidTr="00DF1777">
        <w:tc>
          <w:tcPr>
            <w:tcW w:w="5807" w:type="dxa"/>
          </w:tcPr>
          <w:p w14:paraId="18D5F1DC" w14:textId="1C464C29" w:rsidR="00797CC6" w:rsidRDefault="001E0AC3" w:rsidP="00797CC6">
            <w:pPr>
              <w:tabs>
                <w:tab w:val="left" w:pos="4110"/>
              </w:tabs>
            </w:pPr>
            <w:r w:rsidRPr="001E0AC3">
              <w:t>A completed M</w:t>
            </w:r>
            <w:r w:rsidR="00B3007A">
              <w:t xml:space="preserve">aster’s degree by coursework – </w:t>
            </w:r>
            <w:r w:rsidR="00B3007A">
              <w:rPr>
                <w:b/>
              </w:rPr>
              <w:t>scored</w:t>
            </w:r>
            <w:r w:rsidRPr="001E0AC3">
              <w:rPr>
                <w:b/>
              </w:rPr>
              <w:t xml:space="preserve"> 2 points*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754715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889F3" w14:textId="77777777" w:rsidR="00A33C6D" w:rsidRDefault="00A33C6D" w:rsidP="00A33C6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2AC4BA7" w14:textId="2BEB8FEC" w:rsidR="00797CC6" w:rsidRDefault="00A33C6D" w:rsidP="00A33C6D">
            <w:pPr>
              <w:rPr>
                <w:rFonts w:ascii="Calibri" w:eastAsia="Calibri" w:hAnsi="Calibri" w:cs="Times New Roman"/>
              </w:rPr>
            </w:pPr>
            <w:r>
              <w:t xml:space="preserve">=   </w:t>
            </w:r>
            <w:r w:rsidR="004B79A0">
              <w:t xml:space="preserve">  </w:t>
            </w:r>
          </w:p>
        </w:tc>
        <w:tc>
          <w:tcPr>
            <w:tcW w:w="3373" w:type="dxa"/>
          </w:tcPr>
          <w:p w14:paraId="7F728DE8" w14:textId="77777777" w:rsidR="00797CC6" w:rsidRDefault="00797CC6" w:rsidP="00797CC6"/>
          <w:p w14:paraId="06DF317E" w14:textId="77777777" w:rsidR="00A65FDC" w:rsidRDefault="00A65FDC" w:rsidP="00797CC6"/>
        </w:tc>
      </w:tr>
      <w:tr w:rsidR="00797CC6" w14:paraId="614A51FA" w14:textId="77777777" w:rsidTr="00DF1777">
        <w:tc>
          <w:tcPr>
            <w:tcW w:w="5807" w:type="dxa"/>
          </w:tcPr>
          <w:p w14:paraId="51131AA5" w14:textId="77777777" w:rsidR="00475CA4" w:rsidRDefault="00475CA4" w:rsidP="00475CA4">
            <w:pPr>
              <w:tabs>
                <w:tab w:val="left" w:pos="4110"/>
              </w:tabs>
            </w:pPr>
            <w:r>
              <w:t>If an applicant has successfully completed &gt;6 months fulltime equivalent study towards a higher degree or completed</w:t>
            </w:r>
          </w:p>
          <w:p w14:paraId="634889B4" w14:textId="0DF92007" w:rsidR="00797CC6" w:rsidRDefault="00475CA4" w:rsidP="00475CA4">
            <w:pPr>
              <w:tabs>
                <w:tab w:val="left" w:pos="4110"/>
              </w:tabs>
            </w:pPr>
            <w:r>
              <w:t xml:space="preserve">a higher degree qualification that is less than a masters </w:t>
            </w:r>
            <w:r w:rsidR="00B3007A">
              <w:t>(</w:t>
            </w:r>
            <w:proofErr w:type="spellStart"/>
            <w:r w:rsidR="00B3007A">
              <w:t>eg</w:t>
            </w:r>
            <w:proofErr w:type="spellEnd"/>
            <w:r w:rsidR="00B3007A">
              <w:t xml:space="preserve"> graduate diploma) then it –</w:t>
            </w:r>
            <w:r>
              <w:t xml:space="preserve"> </w:t>
            </w:r>
            <w:r w:rsidRPr="00475CA4">
              <w:rPr>
                <w:b/>
              </w:rPr>
              <w:t>scored 1 point*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856776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82F60B" w14:textId="77777777" w:rsidR="00A33C6D" w:rsidRDefault="00A33C6D" w:rsidP="00A33C6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176D44D" w14:textId="77777777" w:rsidR="00475CA4" w:rsidRDefault="00475CA4" w:rsidP="00A33C6D"/>
          <w:p w14:paraId="26BB802A" w14:textId="77777777" w:rsidR="00475CA4" w:rsidRDefault="00475CA4" w:rsidP="00A33C6D"/>
          <w:p w14:paraId="70D799CD" w14:textId="61750612" w:rsidR="00797CC6" w:rsidRDefault="00A33C6D" w:rsidP="00A33C6D">
            <w:pPr>
              <w:rPr>
                <w:rFonts w:ascii="Calibri" w:eastAsia="Calibri" w:hAnsi="Calibri" w:cs="Times New Roman"/>
              </w:rPr>
            </w:pPr>
            <w:r>
              <w:t xml:space="preserve">=  </w:t>
            </w:r>
            <w:r w:rsidR="004B79A0">
              <w:t xml:space="preserve">  </w:t>
            </w:r>
            <w:r w:rsidR="00475CA4">
              <w:t xml:space="preserve"> </w:t>
            </w:r>
          </w:p>
        </w:tc>
        <w:tc>
          <w:tcPr>
            <w:tcW w:w="3373" w:type="dxa"/>
          </w:tcPr>
          <w:p w14:paraId="68D4CD34" w14:textId="77777777" w:rsidR="00797CC6" w:rsidRDefault="00797CC6" w:rsidP="00797CC6"/>
          <w:p w14:paraId="46D144EB" w14:textId="77777777" w:rsidR="00A65FDC" w:rsidRDefault="00A65FDC" w:rsidP="00797CC6"/>
          <w:p w14:paraId="1A343E64" w14:textId="77777777" w:rsidR="00A65FDC" w:rsidRDefault="00A65FDC" w:rsidP="00797CC6"/>
        </w:tc>
      </w:tr>
      <w:tr w:rsidR="00797CC6" w14:paraId="6647FBC2" w14:textId="77777777" w:rsidTr="00DF1777">
        <w:tc>
          <w:tcPr>
            <w:tcW w:w="5807" w:type="dxa"/>
          </w:tcPr>
          <w:p w14:paraId="53C89740" w14:textId="4224CAB1" w:rsidR="00475CA4" w:rsidRDefault="00475CA4" w:rsidP="00475CA4">
            <w:pPr>
              <w:tabs>
                <w:tab w:val="left" w:pos="4110"/>
              </w:tabs>
            </w:pPr>
            <w:r>
              <w:t xml:space="preserve">FRACS (or other specialty training </w:t>
            </w:r>
            <w:proofErr w:type="spellStart"/>
            <w:r>
              <w:t>eg</w:t>
            </w:r>
            <w:proofErr w:type="spellEnd"/>
            <w:r>
              <w:t xml:space="preserve"> RACP recognised by the AHPRA and AMC as c</w:t>
            </w:r>
            <w:r w:rsidR="00B3007A">
              <w:t xml:space="preserve">ompleted specialist training) - </w:t>
            </w:r>
          </w:p>
          <w:p w14:paraId="168F507E" w14:textId="28F0CDBE" w:rsidR="00797CC6" w:rsidRPr="00475CA4" w:rsidRDefault="00B3007A" w:rsidP="00475CA4">
            <w:pPr>
              <w:tabs>
                <w:tab w:val="left" w:pos="4110"/>
              </w:tabs>
              <w:rPr>
                <w:b/>
              </w:rPr>
            </w:pPr>
            <w:r>
              <w:rPr>
                <w:b/>
              </w:rPr>
              <w:t>scored</w:t>
            </w:r>
            <w:r w:rsidR="00475CA4" w:rsidRPr="00475CA4">
              <w:rPr>
                <w:b/>
              </w:rPr>
              <w:t xml:space="preserve"> 2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611864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740383" w14:textId="77777777" w:rsidR="00870B0F" w:rsidRDefault="00870B0F" w:rsidP="00870B0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8852B42" w14:textId="77777777" w:rsidR="007B0D1B" w:rsidRDefault="007B0D1B" w:rsidP="00870B0F"/>
          <w:p w14:paraId="130FBB6E" w14:textId="6BD7FE30" w:rsidR="00797CC6" w:rsidRDefault="00870B0F" w:rsidP="00870B0F">
            <w:pPr>
              <w:rPr>
                <w:rFonts w:ascii="Calibri" w:eastAsia="Calibri" w:hAnsi="Calibri" w:cs="Times New Roman"/>
              </w:rPr>
            </w:pPr>
            <w:r>
              <w:t xml:space="preserve">=   </w:t>
            </w:r>
            <w:r w:rsidR="004B79A0">
              <w:t xml:space="preserve">  </w:t>
            </w:r>
          </w:p>
        </w:tc>
        <w:tc>
          <w:tcPr>
            <w:tcW w:w="3373" w:type="dxa"/>
          </w:tcPr>
          <w:p w14:paraId="5D9633A4" w14:textId="77777777" w:rsidR="00797CC6" w:rsidRDefault="00797CC6" w:rsidP="00797CC6"/>
        </w:tc>
      </w:tr>
      <w:tr w:rsidR="00797CC6" w14:paraId="68DF3929" w14:textId="77777777" w:rsidTr="00DF1777">
        <w:tc>
          <w:tcPr>
            <w:tcW w:w="5807" w:type="dxa"/>
          </w:tcPr>
          <w:p w14:paraId="729231DE" w14:textId="6EEAC9CA" w:rsidR="00797CC6" w:rsidRDefault="00475CA4" w:rsidP="00870B0F">
            <w:pPr>
              <w:tabs>
                <w:tab w:val="left" w:pos="4110"/>
              </w:tabs>
            </w:pPr>
            <w:r w:rsidRPr="00475CA4">
              <w:t>&gt;3 ye</w:t>
            </w:r>
            <w:r w:rsidR="0003786A">
              <w:t xml:space="preserve">ars in RACS SET Program within </w:t>
            </w:r>
            <w:r w:rsidRPr="00475CA4">
              <w:t xml:space="preserve">another specialty (not completed </w:t>
            </w:r>
            <w:r w:rsidR="00B3007A">
              <w:t xml:space="preserve">but standards meet) – </w:t>
            </w:r>
            <w:r w:rsidR="00B3007A" w:rsidRPr="00B3007A">
              <w:rPr>
                <w:b/>
              </w:rPr>
              <w:t>scored</w:t>
            </w:r>
            <w:r w:rsidRPr="00475CA4">
              <w:t xml:space="preserve"> </w:t>
            </w:r>
            <w:r w:rsidRPr="00475CA4">
              <w:rPr>
                <w:b/>
              </w:rPr>
              <w:t>1 point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414203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D50AB" w14:textId="77777777" w:rsidR="00870B0F" w:rsidRDefault="00870B0F" w:rsidP="00870B0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D8FFD2B" w14:textId="1325FFA0" w:rsidR="00797CC6" w:rsidRDefault="00870B0F" w:rsidP="00870B0F">
            <w:pPr>
              <w:rPr>
                <w:rFonts w:ascii="Calibri" w:eastAsia="Calibri" w:hAnsi="Calibri" w:cs="Times New Roman"/>
              </w:rPr>
            </w:pPr>
            <w:r>
              <w:t xml:space="preserve">=  </w:t>
            </w:r>
            <w:r w:rsidR="004B79A0">
              <w:t xml:space="preserve">  </w:t>
            </w:r>
            <w:r w:rsidR="007B0D1B">
              <w:t xml:space="preserve"> </w:t>
            </w:r>
          </w:p>
        </w:tc>
        <w:tc>
          <w:tcPr>
            <w:tcW w:w="3373" w:type="dxa"/>
          </w:tcPr>
          <w:p w14:paraId="47F04DA3" w14:textId="77777777" w:rsidR="00797CC6" w:rsidRDefault="00797CC6" w:rsidP="00797CC6"/>
        </w:tc>
      </w:tr>
      <w:tr w:rsidR="00165AFB" w14:paraId="6C293B2A" w14:textId="77777777" w:rsidTr="00165AFB">
        <w:tc>
          <w:tcPr>
            <w:tcW w:w="10456" w:type="dxa"/>
            <w:gridSpan w:val="3"/>
            <w:shd w:val="clear" w:color="auto" w:fill="EDEDED" w:themeFill="accent3" w:themeFillTint="33"/>
          </w:tcPr>
          <w:p w14:paraId="43C15D68" w14:textId="3DC10706" w:rsidR="00165AFB" w:rsidRDefault="00165AFB" w:rsidP="00165AFB">
            <w:pPr>
              <w:jc w:val="right"/>
            </w:pPr>
            <w:r>
              <w:t xml:space="preserve">=      </w:t>
            </w:r>
            <w:r w:rsidRPr="00165AFB">
              <w:rPr>
                <w:b/>
              </w:rPr>
              <w:t>/4</w:t>
            </w:r>
          </w:p>
        </w:tc>
      </w:tr>
      <w:tr w:rsidR="00792951" w14:paraId="2881AA1B" w14:textId="77777777" w:rsidTr="007B0D1B">
        <w:tc>
          <w:tcPr>
            <w:tcW w:w="5807" w:type="dxa"/>
            <w:shd w:val="clear" w:color="auto" w:fill="C9C9C9" w:themeFill="accent3" w:themeFillTint="99"/>
          </w:tcPr>
          <w:p w14:paraId="766EA063" w14:textId="77777777" w:rsidR="00792951" w:rsidRDefault="007B0D1B" w:rsidP="007B0D1B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 w:rsidRPr="00327E06">
              <w:rPr>
                <w:b/>
                <w:u w:val="single"/>
              </w:rPr>
              <w:t>Publications</w:t>
            </w:r>
            <w:r w:rsidRPr="00327E06">
              <w:t xml:space="preserve"> </w:t>
            </w:r>
            <w:r>
              <w:t xml:space="preserve">(maximum 8 </w:t>
            </w:r>
            <w:r w:rsidR="00792951" w:rsidRPr="00792951">
              <w:t>points)</w:t>
            </w:r>
          </w:p>
          <w:p w14:paraId="0F0FE5C3" w14:textId="64C5EC14" w:rsidR="007B0D1B" w:rsidRPr="00103440" w:rsidRDefault="00103440" w:rsidP="00103440">
            <w:pPr>
              <w:tabs>
                <w:tab w:val="left" w:pos="4110"/>
              </w:tabs>
              <w:ind w:left="360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 w:rsidR="007B0D1B" w:rsidRPr="00103440">
              <w:rPr>
                <w:i/>
                <w:sz w:val="20"/>
              </w:rPr>
              <w:t>Scoring only includes publications relevant to medicine in the five years immediately prior to the closing date of</w:t>
            </w:r>
            <w:r>
              <w:rPr>
                <w:i/>
                <w:sz w:val="20"/>
              </w:rPr>
              <w:t xml:space="preserve"> </w:t>
            </w:r>
            <w:r w:rsidR="007B0D1B" w:rsidRPr="00103440">
              <w:rPr>
                <w:i/>
                <w:sz w:val="20"/>
              </w:rPr>
              <w:t>application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6FEE34EA" w14:textId="637D6346" w:rsidR="00792951" w:rsidRDefault="00792951" w:rsidP="0079295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2070F55D" w14:textId="269D07D7" w:rsidR="00792951" w:rsidRDefault="00077120" w:rsidP="00792951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792951" w14:paraId="57D06DCB" w14:textId="77777777" w:rsidTr="00DF1777">
        <w:tc>
          <w:tcPr>
            <w:tcW w:w="5807" w:type="dxa"/>
          </w:tcPr>
          <w:p w14:paraId="5223FD2E" w14:textId="74E59C36" w:rsidR="00792951" w:rsidRPr="00870B0F" w:rsidRDefault="007B0D1B" w:rsidP="007B0D1B">
            <w:pPr>
              <w:tabs>
                <w:tab w:val="left" w:pos="4110"/>
              </w:tabs>
            </w:pPr>
            <w:r>
              <w:t xml:space="preserve">A case report (including ‘perspective’ </w:t>
            </w:r>
            <w:r w:rsidR="00B3007A">
              <w:t>or ‘how I do it’ publication) –</w:t>
            </w:r>
            <w:r>
              <w:t xml:space="preserve"> </w:t>
            </w:r>
            <w:r w:rsidRPr="007B0D1B">
              <w:rPr>
                <w:b/>
              </w:rPr>
              <w:t>scored 1 point</w:t>
            </w:r>
            <w:r>
              <w:t xml:space="preserve"> (up to a maximum of 2 points) if the applicant is the first author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750323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4D043" w14:textId="77777777" w:rsidR="00BC37DA" w:rsidRDefault="00BC37DA" w:rsidP="00BC37DA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27D978C4" w14:textId="77777777" w:rsidR="007B0D1B" w:rsidRDefault="007B0D1B" w:rsidP="00BC37DA"/>
          <w:p w14:paraId="49B49DCF" w14:textId="4771EC5B" w:rsidR="00792951" w:rsidRDefault="00BC37DA" w:rsidP="00BC37DA">
            <w:pPr>
              <w:rPr>
                <w:rFonts w:ascii="Calibri" w:eastAsia="Calibri" w:hAnsi="Calibri" w:cs="Times New Roman"/>
              </w:rPr>
            </w:pPr>
            <w:r>
              <w:t xml:space="preserve">=   </w:t>
            </w:r>
            <w:r w:rsidR="004B79A0">
              <w:t xml:space="preserve">  </w:t>
            </w:r>
          </w:p>
        </w:tc>
        <w:tc>
          <w:tcPr>
            <w:tcW w:w="3373" w:type="dxa"/>
          </w:tcPr>
          <w:p w14:paraId="1985C24D" w14:textId="77777777" w:rsidR="00792951" w:rsidRDefault="00792951" w:rsidP="00792951"/>
          <w:p w14:paraId="3B7BCF6D" w14:textId="77777777" w:rsidR="00A65FDC" w:rsidRDefault="00A65FDC" w:rsidP="00792951"/>
          <w:p w14:paraId="3116EEB5" w14:textId="77777777" w:rsidR="00A65FDC" w:rsidRDefault="00A65FDC" w:rsidP="00792951"/>
        </w:tc>
      </w:tr>
      <w:tr w:rsidR="00792951" w14:paraId="01A1DE18" w14:textId="77777777" w:rsidTr="00DF1777">
        <w:tc>
          <w:tcPr>
            <w:tcW w:w="5807" w:type="dxa"/>
          </w:tcPr>
          <w:p w14:paraId="0E5440CF" w14:textId="1A0C9A7C" w:rsidR="00792951" w:rsidRPr="00870B0F" w:rsidRDefault="007B0D1B" w:rsidP="009C02D4">
            <w:pPr>
              <w:tabs>
                <w:tab w:val="left" w:pos="4110"/>
              </w:tabs>
            </w:pPr>
            <w:r w:rsidRPr="007B0D1B">
              <w:t>A peer reviewed journal article or book chapter where the a</w:t>
            </w:r>
            <w:r w:rsidR="00B3007A">
              <w:t>pplicant is the first author –</w:t>
            </w:r>
            <w:r w:rsidR="00B3007A" w:rsidRPr="00B3007A">
              <w:rPr>
                <w:b/>
              </w:rPr>
              <w:t xml:space="preserve"> score</w:t>
            </w:r>
            <w:r w:rsidRPr="00B3007A">
              <w:rPr>
                <w:b/>
              </w:rPr>
              <w:t>d</w:t>
            </w:r>
            <w:r w:rsidRPr="007B0D1B">
              <w:t xml:space="preserve"> </w:t>
            </w:r>
            <w:r w:rsidRPr="007B0D1B">
              <w:rPr>
                <w:b/>
              </w:rPr>
              <w:t>2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065837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F4E59" w14:textId="77777777" w:rsidR="009C02D4" w:rsidRDefault="009C02D4" w:rsidP="009C02D4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14708DC" w14:textId="48C4F82F" w:rsidR="00792951" w:rsidRDefault="009C02D4" w:rsidP="009C02D4">
            <w:pPr>
              <w:rPr>
                <w:rFonts w:ascii="Calibri" w:eastAsia="Calibri" w:hAnsi="Calibri" w:cs="Times New Roman"/>
              </w:rPr>
            </w:pPr>
            <w:r>
              <w:t xml:space="preserve">=  </w:t>
            </w:r>
            <w:r w:rsidR="004B79A0">
              <w:t xml:space="preserve">  </w:t>
            </w:r>
            <w:r w:rsidR="007B0D1B">
              <w:t xml:space="preserve"> </w:t>
            </w:r>
          </w:p>
        </w:tc>
        <w:tc>
          <w:tcPr>
            <w:tcW w:w="3373" w:type="dxa"/>
          </w:tcPr>
          <w:p w14:paraId="17D15F11" w14:textId="77777777" w:rsidR="00792951" w:rsidRDefault="00792951" w:rsidP="00792951"/>
          <w:p w14:paraId="2D2BBA96" w14:textId="77777777" w:rsidR="00A65FDC" w:rsidRDefault="00A65FDC" w:rsidP="00792951"/>
        </w:tc>
      </w:tr>
      <w:tr w:rsidR="00792951" w14:paraId="6F30B74A" w14:textId="77777777" w:rsidTr="00DF1777">
        <w:tc>
          <w:tcPr>
            <w:tcW w:w="5807" w:type="dxa"/>
          </w:tcPr>
          <w:p w14:paraId="2EE8CEB8" w14:textId="5351EFAA" w:rsidR="00792951" w:rsidRPr="00870B0F" w:rsidRDefault="007B0D1B" w:rsidP="009C02D4">
            <w:pPr>
              <w:tabs>
                <w:tab w:val="left" w:pos="4110"/>
              </w:tabs>
            </w:pPr>
            <w:r w:rsidRPr="007B0D1B">
              <w:t>A peer reviewed journal article or book chapter where the appl</w:t>
            </w:r>
            <w:r w:rsidR="00B3007A">
              <w:t>icant is not the first author –</w:t>
            </w:r>
            <w:r w:rsidRPr="007B0D1B">
              <w:t xml:space="preserve"> </w:t>
            </w:r>
            <w:r w:rsidRPr="00B3007A">
              <w:rPr>
                <w:b/>
              </w:rPr>
              <w:t>scored</w:t>
            </w:r>
            <w:r w:rsidRPr="007B0D1B">
              <w:t xml:space="preserve"> </w:t>
            </w:r>
            <w:r w:rsidRPr="007B0D1B">
              <w:rPr>
                <w:b/>
              </w:rPr>
              <w:t>1 point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903135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8C0331" w14:textId="723DA604" w:rsidR="007B0D1B" w:rsidRPr="007B0D1B" w:rsidRDefault="009C02D4" w:rsidP="004B79A0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44F2743" w14:textId="7BEB13DA" w:rsidR="00792951" w:rsidRDefault="009C02D4" w:rsidP="004B79A0">
            <w:pPr>
              <w:rPr>
                <w:rFonts w:ascii="Calibri" w:eastAsia="Calibri" w:hAnsi="Calibri" w:cs="Times New Roman"/>
              </w:rPr>
            </w:pPr>
            <w:r>
              <w:t xml:space="preserve">=  </w:t>
            </w:r>
            <w:r w:rsidR="004B79A0">
              <w:t xml:space="preserve">  </w:t>
            </w:r>
          </w:p>
        </w:tc>
        <w:tc>
          <w:tcPr>
            <w:tcW w:w="3373" w:type="dxa"/>
          </w:tcPr>
          <w:p w14:paraId="5E16E9BB" w14:textId="77777777" w:rsidR="00792951" w:rsidRDefault="00792951" w:rsidP="00792951"/>
          <w:p w14:paraId="5BA1F494" w14:textId="77777777" w:rsidR="00A65FDC" w:rsidRDefault="00A65FDC" w:rsidP="00792951"/>
        </w:tc>
      </w:tr>
      <w:tr w:rsidR="00165AFB" w14:paraId="664A5F60" w14:textId="77777777" w:rsidTr="00165AFB">
        <w:tc>
          <w:tcPr>
            <w:tcW w:w="10456" w:type="dxa"/>
            <w:gridSpan w:val="3"/>
            <w:shd w:val="clear" w:color="auto" w:fill="EDEDED" w:themeFill="accent3" w:themeFillTint="33"/>
          </w:tcPr>
          <w:p w14:paraId="2B152C1F" w14:textId="649650C4" w:rsidR="00165AFB" w:rsidRDefault="00165AFB" w:rsidP="00165AFB">
            <w:pPr>
              <w:jc w:val="right"/>
            </w:pPr>
            <w:r>
              <w:t xml:space="preserve">=      </w:t>
            </w:r>
            <w:r w:rsidRPr="00165AFB">
              <w:rPr>
                <w:b/>
              </w:rPr>
              <w:t>/8</w:t>
            </w:r>
          </w:p>
        </w:tc>
      </w:tr>
      <w:tr w:rsidR="00327E06" w14:paraId="2B8BD696" w14:textId="77777777" w:rsidTr="007B0D1B">
        <w:tc>
          <w:tcPr>
            <w:tcW w:w="5807" w:type="dxa"/>
            <w:shd w:val="clear" w:color="auto" w:fill="C9C9C9" w:themeFill="accent3" w:themeFillTint="99"/>
          </w:tcPr>
          <w:p w14:paraId="1848B975" w14:textId="77777777" w:rsidR="00327E06" w:rsidRDefault="007B0D1B" w:rsidP="00327E06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 w:rsidRPr="00792951">
              <w:rPr>
                <w:b/>
                <w:u w:val="single"/>
              </w:rPr>
              <w:t>Presentations</w:t>
            </w:r>
            <w:r>
              <w:t xml:space="preserve"> (maximum 8 </w:t>
            </w:r>
            <w:r w:rsidR="00327E06" w:rsidRPr="00327E06">
              <w:t>points)</w:t>
            </w:r>
          </w:p>
          <w:p w14:paraId="3AF496CE" w14:textId="218497F1" w:rsidR="007B0D1B" w:rsidRPr="00103440" w:rsidRDefault="00103440" w:rsidP="00103440">
            <w:pPr>
              <w:tabs>
                <w:tab w:val="left" w:pos="4110"/>
              </w:tabs>
              <w:ind w:left="360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 w:rsidR="007B0D1B" w:rsidRPr="00103440">
              <w:rPr>
                <w:i/>
                <w:sz w:val="20"/>
              </w:rPr>
              <w:t>Scoring only includes presentations relevant to medicine in the five years immediately prior to the closing date of applications and the applicant must be first author and named presenter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544A3FAA" w14:textId="65E3E776" w:rsidR="00327E06" w:rsidRDefault="00327E06" w:rsidP="00327E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3F794D00" w14:textId="2364F355" w:rsidR="00327E06" w:rsidRDefault="00077120" w:rsidP="00327E06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327E06" w14:paraId="291A01AD" w14:textId="77777777" w:rsidTr="00DF1777">
        <w:tc>
          <w:tcPr>
            <w:tcW w:w="5807" w:type="dxa"/>
          </w:tcPr>
          <w:p w14:paraId="2EB40D50" w14:textId="5B9E364C" w:rsidR="00327E06" w:rsidRPr="00B3007A" w:rsidRDefault="007B0D1B" w:rsidP="007B0D1B">
            <w:pPr>
              <w:tabs>
                <w:tab w:val="left" w:pos="4110"/>
              </w:tabs>
            </w:pPr>
            <w:r>
              <w:t xml:space="preserve">Each presentation at a Specialty state committee, RACS state committee meeting, or </w:t>
            </w:r>
            <w:r w:rsidR="00B3007A">
              <w:t xml:space="preserve">regional NZ specialty meeting – </w:t>
            </w:r>
            <w:r w:rsidR="00B3007A" w:rsidRPr="00B3007A">
              <w:rPr>
                <w:b/>
              </w:rPr>
              <w:t>s</w:t>
            </w:r>
            <w:r w:rsidRPr="00B3007A">
              <w:rPr>
                <w:b/>
              </w:rPr>
              <w:t>cored</w:t>
            </w:r>
            <w:r w:rsidRPr="007B0D1B">
              <w:rPr>
                <w:b/>
              </w:rPr>
              <w:t xml:space="preserve"> 1 point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368990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E98A3" w14:textId="77777777" w:rsidR="002A04D8" w:rsidRDefault="002A04D8" w:rsidP="002A04D8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5B8DECF" w14:textId="77777777" w:rsidR="009736C1" w:rsidRDefault="009736C1" w:rsidP="002A04D8"/>
          <w:p w14:paraId="4C6F8137" w14:textId="13B738D8" w:rsidR="00327E06" w:rsidRDefault="002A04D8" w:rsidP="002A04D8">
            <w:pPr>
              <w:rPr>
                <w:rFonts w:ascii="Calibri" w:eastAsia="Calibri" w:hAnsi="Calibri" w:cs="Times New Roman"/>
              </w:rPr>
            </w:pPr>
            <w:r>
              <w:t xml:space="preserve">=  </w:t>
            </w:r>
            <w:r w:rsidR="004B79A0">
              <w:t xml:space="preserve">  </w:t>
            </w:r>
          </w:p>
        </w:tc>
        <w:tc>
          <w:tcPr>
            <w:tcW w:w="3373" w:type="dxa"/>
          </w:tcPr>
          <w:p w14:paraId="2C9AE088" w14:textId="77777777" w:rsidR="00327E06" w:rsidRDefault="00327E06" w:rsidP="00327E06"/>
          <w:p w14:paraId="4CA493E7" w14:textId="77777777" w:rsidR="00A65FDC" w:rsidRDefault="00A65FDC" w:rsidP="00327E06"/>
          <w:p w14:paraId="6CBCFBEF" w14:textId="77777777" w:rsidR="00A65FDC" w:rsidRDefault="00A65FDC" w:rsidP="00327E06"/>
        </w:tc>
      </w:tr>
      <w:tr w:rsidR="00327E06" w14:paraId="534E43A5" w14:textId="77777777" w:rsidTr="00DF1777">
        <w:tc>
          <w:tcPr>
            <w:tcW w:w="5807" w:type="dxa"/>
          </w:tcPr>
          <w:p w14:paraId="660FF7CE" w14:textId="4BBAA668" w:rsidR="00327E06" w:rsidRPr="00870B0F" w:rsidRDefault="007B0D1B" w:rsidP="002A04D8">
            <w:pPr>
              <w:tabs>
                <w:tab w:val="left" w:pos="4110"/>
              </w:tabs>
            </w:pPr>
            <w:r w:rsidRPr="007B0D1B">
              <w:t>Each presentation at a national, Australas</w:t>
            </w:r>
            <w:r w:rsidR="00B3007A">
              <w:t>ian, or international meeting –</w:t>
            </w:r>
            <w:r w:rsidRPr="007B0D1B">
              <w:t xml:space="preserve"> </w:t>
            </w:r>
            <w:r w:rsidRPr="007B0D1B">
              <w:rPr>
                <w:b/>
              </w:rPr>
              <w:t>scored 1 point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966473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5B649" w14:textId="77777777" w:rsidR="002A04D8" w:rsidRDefault="002A04D8" w:rsidP="002A04D8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DA296AB" w14:textId="0846805E" w:rsidR="00327E06" w:rsidRDefault="002A04D8" w:rsidP="002A04D8">
            <w:pPr>
              <w:rPr>
                <w:rFonts w:ascii="Calibri" w:eastAsia="Calibri" w:hAnsi="Calibri" w:cs="Times New Roman"/>
              </w:rPr>
            </w:pPr>
            <w:r>
              <w:t xml:space="preserve">=  </w:t>
            </w:r>
            <w:r w:rsidR="004B79A0">
              <w:t xml:space="preserve">  </w:t>
            </w:r>
          </w:p>
        </w:tc>
        <w:tc>
          <w:tcPr>
            <w:tcW w:w="3373" w:type="dxa"/>
          </w:tcPr>
          <w:p w14:paraId="60CADE3B" w14:textId="77777777" w:rsidR="00327E06" w:rsidRDefault="00327E06" w:rsidP="00327E06"/>
          <w:p w14:paraId="317AE920" w14:textId="77777777" w:rsidR="00A65FDC" w:rsidRDefault="00A65FDC" w:rsidP="00327E06"/>
        </w:tc>
      </w:tr>
      <w:tr w:rsidR="007B0D1B" w14:paraId="63AB58D3" w14:textId="77777777" w:rsidTr="00DF1777">
        <w:tc>
          <w:tcPr>
            <w:tcW w:w="5807" w:type="dxa"/>
          </w:tcPr>
          <w:p w14:paraId="65B5B6EF" w14:textId="5C213751" w:rsidR="007B0D1B" w:rsidRPr="007B0D1B" w:rsidRDefault="00B3007A" w:rsidP="002A04D8">
            <w:pPr>
              <w:tabs>
                <w:tab w:val="left" w:pos="4110"/>
              </w:tabs>
            </w:pPr>
            <w:r>
              <w:t xml:space="preserve">Each poster – </w:t>
            </w:r>
            <w:r w:rsidR="007B0D1B" w:rsidRPr="007B0D1B">
              <w:rPr>
                <w:b/>
              </w:rPr>
              <w:t>scored 0.5 point</w:t>
            </w:r>
            <w:r w:rsidR="007B0D1B" w:rsidRPr="007B0D1B">
              <w:t xml:space="preserve"> if applicant is the first author (a maximum of 1 poi</w:t>
            </w:r>
            <w:r>
              <w:t>nt will be awarded for posters)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50423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6330BD" w14:textId="77777777" w:rsidR="007B0D1B" w:rsidRDefault="007B0D1B" w:rsidP="007B0D1B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737D34F" w14:textId="3C51825A" w:rsidR="007B0D1B" w:rsidRDefault="007B0D1B" w:rsidP="007B0D1B">
            <w:pPr>
              <w:rPr>
                <w:rFonts w:ascii="Calibri" w:eastAsia="Calibri" w:hAnsi="Calibri" w:cs="Times New Roman"/>
              </w:rPr>
            </w:pPr>
            <w:r>
              <w:t xml:space="preserve">=    </w:t>
            </w:r>
          </w:p>
        </w:tc>
        <w:tc>
          <w:tcPr>
            <w:tcW w:w="3373" w:type="dxa"/>
          </w:tcPr>
          <w:p w14:paraId="03B22112" w14:textId="77777777" w:rsidR="007B0D1B" w:rsidRDefault="007B0D1B" w:rsidP="00327E06"/>
        </w:tc>
      </w:tr>
      <w:tr w:rsidR="00165AFB" w14:paraId="4111A931" w14:textId="77777777" w:rsidTr="00165AFB">
        <w:tc>
          <w:tcPr>
            <w:tcW w:w="10456" w:type="dxa"/>
            <w:gridSpan w:val="3"/>
            <w:shd w:val="clear" w:color="auto" w:fill="EDEDED" w:themeFill="accent3" w:themeFillTint="33"/>
          </w:tcPr>
          <w:p w14:paraId="61E8F526" w14:textId="3B3BE91D" w:rsidR="00165AFB" w:rsidRDefault="00165AFB" w:rsidP="00165AFB">
            <w:pPr>
              <w:jc w:val="right"/>
            </w:pPr>
            <w:r>
              <w:t xml:space="preserve">=      </w:t>
            </w:r>
            <w:r w:rsidRPr="00165AFB">
              <w:rPr>
                <w:b/>
              </w:rPr>
              <w:t>/8</w:t>
            </w:r>
          </w:p>
        </w:tc>
      </w:tr>
      <w:tr w:rsidR="007A140A" w14:paraId="7A6E2C02" w14:textId="77777777" w:rsidTr="00C57D7F">
        <w:tc>
          <w:tcPr>
            <w:tcW w:w="5807" w:type="dxa"/>
            <w:shd w:val="clear" w:color="auto" w:fill="C9C9C9" w:themeFill="accent3" w:themeFillTint="99"/>
          </w:tcPr>
          <w:p w14:paraId="5DE146FC" w14:textId="77777777" w:rsidR="007A140A" w:rsidRDefault="007F7BA6" w:rsidP="007A140A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>
              <w:rPr>
                <w:b/>
                <w:u w:val="single"/>
              </w:rPr>
              <w:lastRenderedPageBreak/>
              <w:t>Teaching</w:t>
            </w:r>
            <w:r>
              <w:t xml:space="preserve"> (maximum 2</w:t>
            </w:r>
            <w:r w:rsidR="007A140A" w:rsidRPr="007A140A">
              <w:t xml:space="preserve"> point</w:t>
            </w:r>
            <w:r>
              <w:t>s</w:t>
            </w:r>
            <w:r w:rsidR="007A140A" w:rsidRPr="007A140A">
              <w:t>)</w:t>
            </w:r>
          </w:p>
          <w:p w14:paraId="7C85F4AB" w14:textId="635F2B37" w:rsidR="007F7BA6" w:rsidRPr="007F7BA6" w:rsidRDefault="00103440" w:rsidP="007F7BA6">
            <w:pPr>
              <w:pStyle w:val="ListParagraph"/>
              <w:tabs>
                <w:tab w:val="left" w:pos="4110"/>
              </w:tabs>
              <w:ind w:left="360"/>
              <w:rPr>
                <w:i/>
              </w:rPr>
            </w:pPr>
            <w:r>
              <w:rPr>
                <w:i/>
                <w:sz w:val="20"/>
              </w:rPr>
              <w:t>*</w:t>
            </w:r>
            <w:r w:rsidR="007F7BA6" w:rsidRPr="007F7BA6">
              <w:rPr>
                <w:i/>
                <w:sz w:val="20"/>
              </w:rPr>
              <w:t>Teaching must have occurred within 5 years immediately prior to t</w:t>
            </w:r>
            <w:r w:rsidR="007F7BA6">
              <w:rPr>
                <w:i/>
                <w:sz w:val="20"/>
              </w:rPr>
              <w:t>he closing date of applications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3A083B42" w14:textId="305271B8" w:rsidR="007A140A" w:rsidRDefault="007A140A" w:rsidP="007A140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68D6259F" w14:textId="5E0B7165" w:rsidR="007A140A" w:rsidRDefault="00077120" w:rsidP="007A140A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7A140A" w14:paraId="038B213D" w14:textId="77777777" w:rsidTr="00DF1777">
        <w:tc>
          <w:tcPr>
            <w:tcW w:w="5807" w:type="dxa"/>
          </w:tcPr>
          <w:p w14:paraId="5AF5D51D" w14:textId="6D04ECC1" w:rsidR="00B3007A" w:rsidRDefault="00B3007A" w:rsidP="00B3007A">
            <w:pPr>
              <w:tabs>
                <w:tab w:val="left" w:pos="4110"/>
              </w:tabs>
            </w:pPr>
            <w:r>
              <w:t>A</w:t>
            </w:r>
            <w:r w:rsidR="007F7BA6">
              <w:t>pplicant has a formally recognised role (</w:t>
            </w:r>
            <w:proofErr w:type="spellStart"/>
            <w:r w:rsidR="007F7BA6">
              <w:t>eg</w:t>
            </w:r>
            <w:proofErr w:type="spellEnd"/>
            <w:r w:rsidR="007F7BA6">
              <w:t xml:space="preserve"> clinical tutor) outside of the applicants regular clinical appointment, and teaching is conducted on a regular basis, equivalent to 2hr</w:t>
            </w:r>
            <w:r>
              <w:t>s/weekly for 6 months duration –</w:t>
            </w:r>
            <w:r w:rsidR="007F7BA6">
              <w:t xml:space="preserve"> </w:t>
            </w:r>
            <w:r w:rsidRPr="007F7BA6">
              <w:rPr>
                <w:b/>
              </w:rPr>
              <w:t>scored 1 point</w:t>
            </w:r>
          </w:p>
          <w:p w14:paraId="6F9B5477" w14:textId="731F6191" w:rsidR="007A140A" w:rsidRPr="00870B0F" w:rsidRDefault="007A140A" w:rsidP="00B3007A">
            <w:pPr>
              <w:tabs>
                <w:tab w:val="left" w:pos="4110"/>
              </w:tabs>
            </w:pP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017740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E4C24" w14:textId="77777777" w:rsidR="007A140A" w:rsidRDefault="007A140A" w:rsidP="007A140A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10487515" w14:textId="77777777" w:rsidR="009736C1" w:rsidRDefault="009736C1" w:rsidP="004B79A0"/>
          <w:p w14:paraId="46C05DDA" w14:textId="77777777" w:rsidR="009736C1" w:rsidRDefault="009736C1" w:rsidP="004B79A0"/>
          <w:p w14:paraId="5CDD4903" w14:textId="77777777" w:rsidR="009736C1" w:rsidRDefault="009736C1" w:rsidP="004B79A0"/>
          <w:p w14:paraId="3504504B" w14:textId="2304E0C4" w:rsidR="007A140A" w:rsidRDefault="007A140A" w:rsidP="004B79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1463C7F6" w14:textId="77777777" w:rsidR="007A140A" w:rsidRDefault="007A140A" w:rsidP="007A140A"/>
          <w:p w14:paraId="52FAF3F8" w14:textId="77777777" w:rsidR="00A65FDC" w:rsidRDefault="00A65FDC" w:rsidP="007A140A"/>
          <w:p w14:paraId="018918DA" w14:textId="77777777" w:rsidR="00A65FDC" w:rsidRDefault="00A65FDC" w:rsidP="007A140A"/>
        </w:tc>
      </w:tr>
      <w:tr w:rsidR="00B3007A" w14:paraId="70B5163D" w14:textId="77777777" w:rsidTr="00DF1777">
        <w:tc>
          <w:tcPr>
            <w:tcW w:w="5807" w:type="dxa"/>
          </w:tcPr>
          <w:p w14:paraId="4F6BD528" w14:textId="00F682DE" w:rsidR="00B3007A" w:rsidRDefault="00B3007A" w:rsidP="00B3007A">
            <w:pPr>
              <w:tabs>
                <w:tab w:val="left" w:pos="4110"/>
              </w:tabs>
            </w:pPr>
            <w:r>
              <w:t>Applicant has a formally recognised role (</w:t>
            </w:r>
            <w:proofErr w:type="spellStart"/>
            <w:r>
              <w:t>eg</w:t>
            </w:r>
            <w:proofErr w:type="spellEnd"/>
            <w:r>
              <w:t xml:space="preserve"> clinical tutor) outside of the applicants regular clinical appointment, and teaching is conducted on a regular basis for teaching equivalent to 2hrs/weekly for 12 months duration – </w:t>
            </w:r>
            <w:r w:rsidRPr="00B3007A">
              <w:rPr>
                <w:b/>
              </w:rPr>
              <w:t>scored 2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2096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DDFF1" w14:textId="77777777" w:rsidR="00B3007A" w:rsidRDefault="00B3007A" w:rsidP="00B3007A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6DD34B9" w14:textId="77777777" w:rsidR="00B3007A" w:rsidRDefault="00B3007A" w:rsidP="007A14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1F3C8B34" w14:textId="77777777" w:rsidR="00B3007A" w:rsidRDefault="00B3007A" w:rsidP="007A140A"/>
        </w:tc>
      </w:tr>
      <w:tr w:rsidR="00165AFB" w14:paraId="664A4B48" w14:textId="77777777" w:rsidTr="00165AFB">
        <w:tc>
          <w:tcPr>
            <w:tcW w:w="10456" w:type="dxa"/>
            <w:gridSpan w:val="3"/>
            <w:shd w:val="clear" w:color="auto" w:fill="EDEDED" w:themeFill="accent3" w:themeFillTint="33"/>
          </w:tcPr>
          <w:p w14:paraId="5A255C14" w14:textId="539A782F" w:rsidR="00165AFB" w:rsidRDefault="00165AFB" w:rsidP="00165AFB">
            <w:pPr>
              <w:jc w:val="right"/>
            </w:pPr>
            <w:r>
              <w:t xml:space="preserve">=      </w:t>
            </w:r>
            <w:r w:rsidRPr="00165AFB">
              <w:rPr>
                <w:b/>
              </w:rPr>
              <w:t>/2</w:t>
            </w:r>
          </w:p>
        </w:tc>
      </w:tr>
      <w:tr w:rsidR="00077120" w14:paraId="215B5BE4" w14:textId="77777777" w:rsidTr="00C57D7F">
        <w:tc>
          <w:tcPr>
            <w:tcW w:w="5807" w:type="dxa"/>
            <w:shd w:val="clear" w:color="auto" w:fill="C9C9C9" w:themeFill="accent3" w:themeFillTint="99"/>
          </w:tcPr>
          <w:p w14:paraId="3EF5508B" w14:textId="77777777" w:rsidR="00077120" w:rsidRDefault="00077120" w:rsidP="00077120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 w:rsidRPr="00C57D7F">
              <w:rPr>
                <w:b/>
                <w:u w:val="single"/>
              </w:rPr>
              <w:t>Professional Development</w:t>
            </w:r>
            <w:r>
              <w:t xml:space="preserve"> (maximum 8 points)</w:t>
            </w:r>
          </w:p>
          <w:p w14:paraId="50DC5009" w14:textId="5509B8D7" w:rsidR="00077120" w:rsidRPr="00C57D7F" w:rsidRDefault="00077120" w:rsidP="00077120">
            <w:pPr>
              <w:pStyle w:val="ListParagraph"/>
              <w:tabs>
                <w:tab w:val="left" w:pos="4110"/>
              </w:tabs>
              <w:ind w:left="360"/>
              <w:rPr>
                <w:i/>
              </w:rPr>
            </w:pPr>
            <w:r>
              <w:rPr>
                <w:i/>
                <w:sz w:val="20"/>
              </w:rPr>
              <w:t>*</w:t>
            </w:r>
            <w:r w:rsidRPr="00C57D7F">
              <w:rPr>
                <w:i/>
                <w:sz w:val="20"/>
              </w:rPr>
              <w:t>Scoring only includes participation in courses, conferences and training undertaken in the five years immediately prior to the closing date of application and completed after being a</w:t>
            </w:r>
            <w:r>
              <w:rPr>
                <w:i/>
                <w:sz w:val="20"/>
              </w:rPr>
              <w:t>warded a primary medical degree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2EF74475" w14:textId="589C65C4" w:rsidR="00077120" w:rsidRDefault="00077120" w:rsidP="00077120">
            <w:pPr>
              <w:rPr>
                <w:rFonts w:ascii="Calibri" w:eastAsia="Calibri" w:hAnsi="Calibri" w:cs="Times New Roman"/>
              </w:rPr>
            </w:pPr>
            <w:r w:rsidRPr="00EB2520">
              <w:rPr>
                <w:rFonts w:ascii="Calibri" w:eastAsia="Calibri" w:hAnsi="Calibri" w:cs="Times New Roman"/>
                <w:b/>
              </w:rPr>
              <w:t>Notes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5F0A1884" w14:textId="23DE06A9" w:rsidR="00077120" w:rsidRDefault="00077120" w:rsidP="00077120">
            <w:r w:rsidRPr="00EB2520"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C57D7F" w14:paraId="49DCC67E" w14:textId="77777777" w:rsidTr="00DF1777">
        <w:tc>
          <w:tcPr>
            <w:tcW w:w="5807" w:type="dxa"/>
          </w:tcPr>
          <w:p w14:paraId="3A6AC4CA" w14:textId="4064EF5B" w:rsidR="00C57D7F" w:rsidRDefault="007F219D" w:rsidP="007F219D">
            <w:pPr>
              <w:tabs>
                <w:tab w:val="left" w:pos="4110"/>
              </w:tabs>
            </w:pPr>
            <w:r>
              <w:t>Completion of the JDOCS program for 12 months, accompanied by evidence of supervisor si</w:t>
            </w:r>
            <w:r w:rsidR="00B3007A">
              <w:t>gn off for key clinical tasks –</w:t>
            </w:r>
            <w:r>
              <w:t xml:space="preserve"> </w:t>
            </w:r>
            <w:r w:rsidRPr="007F219D">
              <w:rPr>
                <w:b/>
              </w:rPr>
              <w:t>scored 1 point</w:t>
            </w:r>
            <w:r>
              <w:t xml:space="preserve"> (max 1 point)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00182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4BBC4D" w14:textId="77777777" w:rsidR="007F219D" w:rsidRDefault="007F219D" w:rsidP="007F219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2B7CC044" w14:textId="77777777" w:rsidR="009736C1" w:rsidRDefault="009736C1" w:rsidP="007F219D"/>
          <w:p w14:paraId="2D0C3F71" w14:textId="0483B18A" w:rsidR="00C57D7F" w:rsidRDefault="007F219D" w:rsidP="007F219D">
            <w:pPr>
              <w:rPr>
                <w:rFonts w:ascii="Calibri" w:eastAsia="Calibri" w:hAnsi="Calibri" w:cs="Times New Roman"/>
              </w:rPr>
            </w:pPr>
            <w:r>
              <w:t xml:space="preserve">=   </w:t>
            </w:r>
          </w:p>
        </w:tc>
        <w:tc>
          <w:tcPr>
            <w:tcW w:w="3373" w:type="dxa"/>
          </w:tcPr>
          <w:p w14:paraId="49EAA585" w14:textId="77777777" w:rsidR="00C57D7F" w:rsidRDefault="00C57D7F" w:rsidP="00C57D7F"/>
        </w:tc>
      </w:tr>
      <w:tr w:rsidR="007F219D" w14:paraId="5ADF32EB" w14:textId="77777777" w:rsidTr="00DF1777">
        <w:tc>
          <w:tcPr>
            <w:tcW w:w="5807" w:type="dxa"/>
          </w:tcPr>
          <w:p w14:paraId="6455FF1D" w14:textId="0DB17A65" w:rsidR="007F219D" w:rsidRDefault="007F219D" w:rsidP="007F219D">
            <w:pPr>
              <w:tabs>
                <w:tab w:val="left" w:pos="4110"/>
              </w:tabs>
            </w:pPr>
            <w:r>
              <w:t>Attendance at a vascular conference or workshop affiliated with the ANZSVS, SVS, ESVS, VSGBI, or other national</w:t>
            </w:r>
            <w:r w:rsidR="00B3007A">
              <w:t xml:space="preserve"> vascular organisation –</w:t>
            </w:r>
            <w:r>
              <w:t xml:space="preserve"> </w:t>
            </w:r>
            <w:r w:rsidRPr="007F219D">
              <w:rPr>
                <w:b/>
              </w:rPr>
              <w:t>scored 1 point</w:t>
            </w:r>
            <w:r>
              <w:t xml:space="preserve"> (max of 3 points).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770226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655F54" w14:textId="77777777" w:rsidR="007F219D" w:rsidRDefault="007F219D" w:rsidP="007F219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BE8CC30" w14:textId="77777777" w:rsidR="009736C1" w:rsidRDefault="009736C1" w:rsidP="007F219D"/>
          <w:p w14:paraId="5228D599" w14:textId="4606E0FF" w:rsidR="007F219D" w:rsidRDefault="007F219D" w:rsidP="007F219D">
            <w:pPr>
              <w:rPr>
                <w:rFonts w:ascii="Calibri" w:eastAsia="Calibri" w:hAnsi="Calibri" w:cs="Times New Roman"/>
              </w:rPr>
            </w:pPr>
            <w:r>
              <w:t xml:space="preserve">=   </w:t>
            </w:r>
          </w:p>
        </w:tc>
        <w:tc>
          <w:tcPr>
            <w:tcW w:w="3373" w:type="dxa"/>
          </w:tcPr>
          <w:p w14:paraId="0397352A" w14:textId="77777777" w:rsidR="007F219D" w:rsidRDefault="007F219D" w:rsidP="00C57D7F"/>
        </w:tc>
      </w:tr>
      <w:tr w:rsidR="007F219D" w14:paraId="36C1861A" w14:textId="77777777" w:rsidTr="00DF1777">
        <w:tc>
          <w:tcPr>
            <w:tcW w:w="5807" w:type="dxa"/>
          </w:tcPr>
          <w:p w14:paraId="2F0D4AD4" w14:textId="23C13325" w:rsidR="007F219D" w:rsidRDefault="007F219D" w:rsidP="00B3007A">
            <w:pPr>
              <w:tabs>
                <w:tab w:val="left" w:pos="4110"/>
              </w:tabs>
            </w:pPr>
            <w:r w:rsidRPr="007F219D">
              <w:t xml:space="preserve">Attendance </w:t>
            </w:r>
            <w:r w:rsidR="00B3007A">
              <w:t xml:space="preserve">at other medical conferences – </w:t>
            </w:r>
            <w:r w:rsidRPr="007F219D">
              <w:t>Scoring does not include hospital</w:t>
            </w:r>
            <w:r>
              <w:t xml:space="preserve"> </w:t>
            </w:r>
            <w:r w:rsidRPr="007F219D">
              <w:t>based courses or morb</w:t>
            </w:r>
            <w:r>
              <w:t xml:space="preserve">idity and mortality meetings or </w:t>
            </w:r>
            <w:r w:rsidRPr="007F219D">
              <w:t xml:space="preserve">meetings or activities less than five hours in </w:t>
            </w:r>
            <w:r w:rsidR="00B3007A">
              <w:t xml:space="preserve">duration – </w:t>
            </w:r>
            <w:r w:rsidR="00B3007A" w:rsidRPr="007F219D">
              <w:rPr>
                <w:b/>
              </w:rPr>
              <w:t>scored at</w:t>
            </w:r>
            <w:r w:rsidR="00B3007A" w:rsidRPr="007F219D">
              <w:t xml:space="preserve"> </w:t>
            </w:r>
            <w:r w:rsidR="00B3007A" w:rsidRPr="007F219D">
              <w:rPr>
                <w:b/>
              </w:rPr>
              <w:t>0.5 points</w:t>
            </w:r>
            <w:r w:rsidR="00B3007A" w:rsidRPr="007F219D">
              <w:t xml:space="preserve"> (max of 2 points).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568623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752B3" w14:textId="77777777" w:rsidR="007F219D" w:rsidRDefault="007F219D" w:rsidP="007F219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CEE4552" w14:textId="77777777" w:rsidR="009736C1" w:rsidRDefault="009736C1" w:rsidP="007F219D"/>
          <w:p w14:paraId="3BE64C9B" w14:textId="77777777" w:rsidR="009736C1" w:rsidRDefault="009736C1" w:rsidP="007F219D"/>
          <w:p w14:paraId="2BFC79D0" w14:textId="60DC7B96" w:rsidR="007F219D" w:rsidRDefault="007F219D" w:rsidP="007F219D">
            <w:pPr>
              <w:rPr>
                <w:rFonts w:ascii="Calibri" w:eastAsia="Calibri" w:hAnsi="Calibri" w:cs="Times New Roman"/>
              </w:rPr>
            </w:pPr>
            <w:r>
              <w:t xml:space="preserve">=   </w:t>
            </w:r>
          </w:p>
        </w:tc>
        <w:tc>
          <w:tcPr>
            <w:tcW w:w="3373" w:type="dxa"/>
          </w:tcPr>
          <w:p w14:paraId="0FD9EF64" w14:textId="77777777" w:rsidR="007F219D" w:rsidRDefault="007F219D" w:rsidP="00C57D7F"/>
        </w:tc>
      </w:tr>
      <w:tr w:rsidR="007F219D" w14:paraId="4037C9DD" w14:textId="77777777" w:rsidTr="00DF1777">
        <w:tc>
          <w:tcPr>
            <w:tcW w:w="5807" w:type="dxa"/>
          </w:tcPr>
          <w:p w14:paraId="222747E6" w14:textId="36AD52BA" w:rsidR="007F219D" w:rsidRPr="007F219D" w:rsidRDefault="007F219D" w:rsidP="00B3007A">
            <w:pPr>
              <w:tabs>
                <w:tab w:val="left" w:pos="4110"/>
              </w:tabs>
            </w:pPr>
            <w:r>
              <w:t>Completion of an online cours</w:t>
            </w:r>
            <w:r w:rsidR="00B3007A">
              <w:t>e related to medical practice –</w:t>
            </w:r>
            <w:r>
              <w:t>Scoring only includes courses at least five hours in duration and documentary evidence must include a completion certificate</w:t>
            </w:r>
            <w:r w:rsidR="00B3007A">
              <w:t xml:space="preserve"> – </w:t>
            </w:r>
            <w:r w:rsidR="00B3007A" w:rsidRPr="007F219D">
              <w:rPr>
                <w:b/>
              </w:rPr>
              <w:t>scored 0.5 point</w:t>
            </w:r>
            <w:r w:rsidR="00B3007A">
              <w:t xml:space="preserve"> (max 2 points).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84328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ABAB6" w14:textId="77777777" w:rsidR="007F219D" w:rsidRDefault="007F219D" w:rsidP="007F219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D15ACC7" w14:textId="77777777" w:rsidR="009736C1" w:rsidRDefault="009736C1" w:rsidP="007F219D"/>
          <w:p w14:paraId="1392194D" w14:textId="77777777" w:rsidR="009736C1" w:rsidRDefault="009736C1" w:rsidP="007F219D"/>
          <w:p w14:paraId="57FDFC66" w14:textId="2479AC30" w:rsidR="007F219D" w:rsidRDefault="007F219D" w:rsidP="007F219D">
            <w:pPr>
              <w:rPr>
                <w:rFonts w:ascii="Calibri" w:eastAsia="Calibri" w:hAnsi="Calibri" w:cs="Times New Roman"/>
              </w:rPr>
            </w:pPr>
            <w:r>
              <w:t xml:space="preserve">=   </w:t>
            </w:r>
          </w:p>
        </w:tc>
        <w:tc>
          <w:tcPr>
            <w:tcW w:w="3373" w:type="dxa"/>
          </w:tcPr>
          <w:p w14:paraId="45C8B796" w14:textId="77777777" w:rsidR="007F219D" w:rsidRDefault="007F219D" w:rsidP="00C57D7F"/>
        </w:tc>
      </w:tr>
      <w:tr w:rsidR="00165AFB" w14:paraId="18F975AB" w14:textId="77777777" w:rsidTr="00165AFB">
        <w:tc>
          <w:tcPr>
            <w:tcW w:w="10456" w:type="dxa"/>
            <w:gridSpan w:val="3"/>
            <w:shd w:val="clear" w:color="auto" w:fill="EDEDED" w:themeFill="accent3" w:themeFillTint="33"/>
          </w:tcPr>
          <w:p w14:paraId="3439658C" w14:textId="07BA41BF" w:rsidR="00165AFB" w:rsidRDefault="00165AFB" w:rsidP="00165AFB">
            <w:pPr>
              <w:jc w:val="right"/>
            </w:pPr>
            <w:r>
              <w:t xml:space="preserve">=      </w:t>
            </w:r>
            <w:r w:rsidRPr="00165AFB">
              <w:rPr>
                <w:b/>
              </w:rPr>
              <w:t>/8</w:t>
            </w:r>
          </w:p>
        </w:tc>
      </w:tr>
      <w:tr w:rsidR="007F219D" w14:paraId="45667A0B" w14:textId="77777777" w:rsidTr="007F219D">
        <w:tc>
          <w:tcPr>
            <w:tcW w:w="5807" w:type="dxa"/>
            <w:shd w:val="clear" w:color="auto" w:fill="C9C9C9" w:themeFill="accent3" w:themeFillTint="99"/>
          </w:tcPr>
          <w:p w14:paraId="1C5EAFAE" w14:textId="77777777" w:rsidR="007F219D" w:rsidRDefault="007F219D" w:rsidP="007F219D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 w:rsidRPr="007F219D">
              <w:rPr>
                <w:b/>
                <w:u w:val="single"/>
              </w:rPr>
              <w:t>Achievements, Leadership and Management</w:t>
            </w:r>
            <w:r w:rsidRPr="007F219D">
              <w:t xml:space="preserve"> (</w:t>
            </w:r>
            <w:r>
              <w:t>m</w:t>
            </w:r>
            <w:r w:rsidRPr="007F219D">
              <w:t>aximum 8 points</w:t>
            </w:r>
            <w:r>
              <w:t>)</w:t>
            </w:r>
          </w:p>
          <w:p w14:paraId="7FF0223A" w14:textId="71050477" w:rsidR="00305665" w:rsidRPr="00305665" w:rsidRDefault="00103440" w:rsidP="00305665">
            <w:pPr>
              <w:pStyle w:val="ListParagraph"/>
              <w:tabs>
                <w:tab w:val="left" w:pos="4110"/>
              </w:tabs>
              <w:ind w:left="360"/>
              <w:rPr>
                <w:i/>
              </w:rPr>
            </w:pPr>
            <w:r>
              <w:rPr>
                <w:i/>
                <w:sz w:val="20"/>
              </w:rPr>
              <w:t>*</w:t>
            </w:r>
            <w:r w:rsidR="00305665" w:rsidRPr="00305665">
              <w:rPr>
                <w:i/>
                <w:sz w:val="20"/>
              </w:rPr>
              <w:t>Scoring only includes participation and achievements undertaken in the five years immediately prior to the closing date of application and completed after being a</w:t>
            </w:r>
            <w:r w:rsidR="00305665">
              <w:rPr>
                <w:i/>
                <w:sz w:val="20"/>
              </w:rPr>
              <w:t>warded a primary medical degree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3A5E140A" w14:textId="3A3E9437" w:rsidR="007F219D" w:rsidRDefault="007F219D" w:rsidP="007F21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46339EF8" w14:textId="2BC58AA0" w:rsidR="007F219D" w:rsidRDefault="00077120" w:rsidP="007F219D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7F219D" w14:paraId="1CF279EC" w14:textId="77777777" w:rsidTr="00DF1777">
        <w:tc>
          <w:tcPr>
            <w:tcW w:w="5807" w:type="dxa"/>
          </w:tcPr>
          <w:p w14:paraId="3E756950" w14:textId="3DAAB093" w:rsidR="007F219D" w:rsidRDefault="00B3007A" w:rsidP="0075704D">
            <w:pPr>
              <w:tabs>
                <w:tab w:val="left" w:pos="4110"/>
              </w:tabs>
            </w:pPr>
            <w:r>
              <w:t>S</w:t>
            </w:r>
            <w:r w:rsidR="0075704D">
              <w:t>ignificant academic scholarships or awards (must be at state, national or</w:t>
            </w:r>
            <w:r>
              <w:t xml:space="preserve"> </w:t>
            </w:r>
            <w:r w:rsidR="0075704D">
              <w:t xml:space="preserve">international level </w:t>
            </w:r>
            <w:proofErr w:type="spellStart"/>
            <w:r w:rsidR="0075704D">
              <w:t>eg</w:t>
            </w:r>
            <w:proofErr w:type="spellEnd"/>
            <w:r w:rsidR="0075704D">
              <w:t>: RACS scholarships or medals, or competitive research grants where the applicant is the principal awardee)</w:t>
            </w:r>
            <w:r>
              <w:t xml:space="preserve"> – </w:t>
            </w:r>
            <w:r w:rsidRPr="0075704D">
              <w:rPr>
                <w:b/>
              </w:rPr>
              <w:t>score</w:t>
            </w:r>
            <w:r>
              <w:rPr>
                <w:b/>
              </w:rPr>
              <w:t>d</w:t>
            </w:r>
            <w:r w:rsidRPr="0075704D">
              <w:rPr>
                <w:b/>
              </w:rPr>
              <w:t xml:space="preserve"> 1 point</w:t>
            </w:r>
            <w:r>
              <w:t xml:space="preserve"> (max 2 points)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202478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CBD260" w14:textId="77777777" w:rsidR="00B35D25" w:rsidRDefault="00B35D25" w:rsidP="00B35D25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6E14BA1" w14:textId="77777777" w:rsidR="009736C1" w:rsidRDefault="009736C1" w:rsidP="00B35D25"/>
          <w:p w14:paraId="6C1F4337" w14:textId="77777777" w:rsidR="009736C1" w:rsidRDefault="009736C1" w:rsidP="00B35D25"/>
          <w:p w14:paraId="3955E4D3" w14:textId="274CD31B" w:rsidR="007F219D" w:rsidRDefault="007F219D" w:rsidP="00B35D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2F38466C" w14:textId="77777777" w:rsidR="007F219D" w:rsidRDefault="007F219D" w:rsidP="007F219D"/>
        </w:tc>
      </w:tr>
      <w:tr w:rsidR="007F219D" w14:paraId="08DA790C" w14:textId="77777777" w:rsidTr="00DF1777">
        <w:tc>
          <w:tcPr>
            <w:tcW w:w="5807" w:type="dxa"/>
          </w:tcPr>
          <w:p w14:paraId="47F9A657" w14:textId="10BDDB0F" w:rsidR="007F219D" w:rsidRDefault="00B3007A" w:rsidP="0075704D">
            <w:pPr>
              <w:tabs>
                <w:tab w:val="left" w:pos="4110"/>
              </w:tabs>
            </w:pPr>
            <w:r>
              <w:t>E</w:t>
            </w:r>
            <w:r w:rsidR="0075704D">
              <w:t>lected or co-opted position of a Government or Royal Australasian College of Surgeons</w:t>
            </w:r>
            <w:r w:rsidR="00FE6F0C">
              <w:t xml:space="preserve"> </w:t>
            </w:r>
            <w:r w:rsidR="0075704D">
              <w:t xml:space="preserve">Board or Committee with at least 12 months service </w:t>
            </w:r>
            <w:r>
              <w:t xml:space="preserve">– </w:t>
            </w:r>
            <w:r w:rsidRPr="0075704D">
              <w:rPr>
                <w:b/>
              </w:rPr>
              <w:t>score</w:t>
            </w:r>
            <w:r>
              <w:rPr>
                <w:b/>
              </w:rPr>
              <w:t>d</w:t>
            </w:r>
            <w:r w:rsidRPr="0075704D">
              <w:rPr>
                <w:b/>
              </w:rPr>
              <w:t xml:space="preserve"> 1 point</w:t>
            </w:r>
            <w:r>
              <w:t xml:space="preserve"> </w:t>
            </w:r>
            <w:r w:rsidR="0075704D">
              <w:t>(maximum 2 points)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573961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2F986F" w14:textId="77777777" w:rsidR="00B35D25" w:rsidRDefault="00B35D25" w:rsidP="00B35D25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B2E14BF" w14:textId="77777777" w:rsidR="009736C1" w:rsidRDefault="009736C1" w:rsidP="00B35D25"/>
          <w:p w14:paraId="4F6F3F61" w14:textId="18E16A05" w:rsidR="007F219D" w:rsidRDefault="007F219D" w:rsidP="00B35D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79DF5C07" w14:textId="77777777" w:rsidR="007F219D" w:rsidRDefault="007F219D" w:rsidP="007F219D"/>
        </w:tc>
      </w:tr>
      <w:tr w:rsidR="0075704D" w14:paraId="454BAD2C" w14:textId="77777777" w:rsidTr="00DF1777">
        <w:tc>
          <w:tcPr>
            <w:tcW w:w="5807" w:type="dxa"/>
          </w:tcPr>
          <w:p w14:paraId="6F0D0BAA" w14:textId="7287A1D3" w:rsidR="0075704D" w:rsidRDefault="00B3007A" w:rsidP="0075704D">
            <w:pPr>
              <w:tabs>
                <w:tab w:val="left" w:pos="4110"/>
              </w:tabs>
            </w:pPr>
            <w:r>
              <w:t>Co</w:t>
            </w:r>
            <w:r w:rsidR="0075704D">
              <w:t>mmunity leadership by undertaking volunteer work with a registered community group or charity on a minimum of monthly basis and be for a minimum of 12 months duration undertaken in the five years</w:t>
            </w:r>
            <w:r>
              <w:t xml:space="preserve"> </w:t>
            </w:r>
            <w:r w:rsidR="0075704D">
              <w:t>immediately prior to the closing of application</w:t>
            </w:r>
            <w:r w:rsidR="00FE6F0C">
              <w:t xml:space="preserve"> – </w:t>
            </w:r>
            <w:r w:rsidR="00FE6F0C" w:rsidRPr="0075704D">
              <w:rPr>
                <w:b/>
              </w:rPr>
              <w:t>score</w:t>
            </w:r>
            <w:r w:rsidR="00FE6F0C">
              <w:rPr>
                <w:b/>
              </w:rPr>
              <w:t>d</w:t>
            </w:r>
            <w:r w:rsidR="00FE6F0C" w:rsidRPr="0075704D">
              <w:rPr>
                <w:b/>
              </w:rPr>
              <w:t xml:space="preserve"> 1 point</w:t>
            </w:r>
            <w:r w:rsidR="0075704D">
              <w:t xml:space="preserve"> (maximum 2 points)</w:t>
            </w:r>
            <w:r w:rsidR="00FE6F0C">
              <w:t xml:space="preserve"> 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644926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5B2E5" w14:textId="77777777" w:rsidR="00B35D25" w:rsidRDefault="00B35D25" w:rsidP="00B35D25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1DEC8C3" w14:textId="77777777" w:rsidR="009736C1" w:rsidRDefault="009736C1" w:rsidP="00B35D25"/>
          <w:p w14:paraId="3E127CF6" w14:textId="77777777" w:rsidR="009736C1" w:rsidRDefault="009736C1" w:rsidP="00B35D25"/>
          <w:p w14:paraId="62855B36" w14:textId="19E85413" w:rsidR="0075704D" w:rsidRDefault="0075704D" w:rsidP="00B35D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31091A88" w14:textId="77777777" w:rsidR="0075704D" w:rsidRDefault="0075704D" w:rsidP="007F219D"/>
        </w:tc>
      </w:tr>
      <w:tr w:rsidR="0075704D" w14:paraId="59A343D9" w14:textId="77777777" w:rsidTr="00DF1777">
        <w:tc>
          <w:tcPr>
            <w:tcW w:w="5807" w:type="dxa"/>
          </w:tcPr>
          <w:p w14:paraId="003CA58E" w14:textId="60488052" w:rsidR="0075704D" w:rsidRDefault="00FE6F0C" w:rsidP="0075704D">
            <w:pPr>
              <w:tabs>
                <w:tab w:val="left" w:pos="4110"/>
              </w:tabs>
            </w:pPr>
            <w:r>
              <w:lastRenderedPageBreak/>
              <w:t>S</w:t>
            </w:r>
            <w:r w:rsidR="0075704D">
              <w:t>tate or national representation, or a state or national award in a sporting field, state or</w:t>
            </w:r>
            <w:r>
              <w:t xml:space="preserve"> </w:t>
            </w:r>
            <w:r w:rsidR="0075704D">
              <w:t>national recognition in music, arts or academia</w:t>
            </w:r>
            <w:r>
              <w:t xml:space="preserve"> – </w:t>
            </w:r>
            <w:r w:rsidRPr="0075704D">
              <w:rPr>
                <w:b/>
              </w:rPr>
              <w:t>score</w:t>
            </w:r>
            <w:r>
              <w:rPr>
                <w:b/>
              </w:rPr>
              <w:t>d</w:t>
            </w:r>
            <w:r w:rsidRPr="0075704D">
              <w:rPr>
                <w:b/>
              </w:rPr>
              <w:t xml:space="preserve"> 1 point</w:t>
            </w:r>
            <w:r w:rsidR="0075704D">
              <w:t xml:space="preserve"> (maximum 1 points)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56535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FBE32" w14:textId="77777777" w:rsidR="00B35D25" w:rsidRDefault="00B35D25" w:rsidP="00B35D25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650AFDF" w14:textId="77777777" w:rsidR="009736C1" w:rsidRDefault="009736C1" w:rsidP="00B35D25"/>
          <w:p w14:paraId="31A7E3D2" w14:textId="586FB16A" w:rsidR="0075704D" w:rsidRDefault="0075704D" w:rsidP="00B35D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10DBC1B7" w14:textId="77777777" w:rsidR="0075704D" w:rsidRDefault="0075704D" w:rsidP="007F219D"/>
        </w:tc>
      </w:tr>
      <w:tr w:rsidR="0075704D" w14:paraId="376FC1DE" w14:textId="77777777" w:rsidTr="00DF1777">
        <w:tc>
          <w:tcPr>
            <w:tcW w:w="5807" w:type="dxa"/>
          </w:tcPr>
          <w:p w14:paraId="2E9C1CF9" w14:textId="47DC6187" w:rsidR="0075704D" w:rsidRDefault="00FE6F0C" w:rsidP="0075704D">
            <w:pPr>
              <w:tabs>
                <w:tab w:val="left" w:pos="4110"/>
              </w:tabs>
            </w:pPr>
            <w:r>
              <w:t>C</w:t>
            </w:r>
            <w:r w:rsidR="0075704D">
              <w:t xml:space="preserve">ompletion of RACS cultural competency and safety course (modules 1 and 2) or </w:t>
            </w:r>
            <w:proofErr w:type="spellStart"/>
            <w:r w:rsidR="0075704D">
              <w:t>Te</w:t>
            </w:r>
            <w:proofErr w:type="spellEnd"/>
            <w:r w:rsidR="0075704D">
              <w:t xml:space="preserve"> Reo</w:t>
            </w:r>
            <w:r>
              <w:t xml:space="preserve"> </w:t>
            </w:r>
            <w:r w:rsidR="0075704D">
              <w:t xml:space="preserve">Maori, or Aboriginal/Torres Strait Islander language skills, or acknowledged active involvement in ATSI/Maori cultural groups for more than 12 months </w:t>
            </w:r>
            <w:r>
              <w:t xml:space="preserve">– </w:t>
            </w:r>
            <w:r w:rsidRPr="0075704D">
              <w:rPr>
                <w:b/>
              </w:rPr>
              <w:t>score</w:t>
            </w:r>
            <w:r>
              <w:rPr>
                <w:b/>
              </w:rPr>
              <w:t>d</w:t>
            </w:r>
            <w:r w:rsidRPr="0075704D">
              <w:rPr>
                <w:b/>
              </w:rPr>
              <w:t xml:space="preserve"> 1 point</w:t>
            </w:r>
            <w:r>
              <w:t xml:space="preserve"> </w:t>
            </w:r>
            <w:r w:rsidR="0075704D">
              <w:t>(max 2 points)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597357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63EDF" w14:textId="77777777" w:rsidR="00B35D25" w:rsidRDefault="00B35D25" w:rsidP="00B35D25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5F03AB2" w14:textId="77777777" w:rsidR="009736C1" w:rsidRDefault="009736C1" w:rsidP="00B35D25"/>
          <w:p w14:paraId="361047B0" w14:textId="4FF6115D" w:rsidR="0075704D" w:rsidRDefault="0075704D" w:rsidP="00B35D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299AEC80" w14:textId="77777777" w:rsidR="0075704D" w:rsidRDefault="0075704D" w:rsidP="007F219D"/>
        </w:tc>
      </w:tr>
      <w:tr w:rsidR="00165AFB" w14:paraId="4853CFB1" w14:textId="77777777" w:rsidTr="00165AFB">
        <w:tc>
          <w:tcPr>
            <w:tcW w:w="10456" w:type="dxa"/>
            <w:gridSpan w:val="3"/>
            <w:shd w:val="clear" w:color="auto" w:fill="EDEDED" w:themeFill="accent3" w:themeFillTint="33"/>
          </w:tcPr>
          <w:p w14:paraId="2F5AC567" w14:textId="21D1823F" w:rsidR="00165AFB" w:rsidRDefault="00165AFB" w:rsidP="00165AFB">
            <w:pPr>
              <w:jc w:val="right"/>
            </w:pPr>
            <w:r>
              <w:t xml:space="preserve">=      </w:t>
            </w:r>
            <w:r w:rsidRPr="00165AFB">
              <w:rPr>
                <w:b/>
              </w:rPr>
              <w:t>/8</w:t>
            </w:r>
          </w:p>
        </w:tc>
      </w:tr>
      <w:tr w:rsidR="00CA0404" w14:paraId="4B03561F" w14:textId="77777777" w:rsidTr="00CA0404">
        <w:tc>
          <w:tcPr>
            <w:tcW w:w="5807" w:type="dxa"/>
            <w:shd w:val="clear" w:color="auto" w:fill="C9C9C9" w:themeFill="accent3" w:themeFillTint="99"/>
          </w:tcPr>
          <w:p w14:paraId="7ED9C811" w14:textId="3F0EF926" w:rsidR="00CA0404" w:rsidRDefault="00CA0404" w:rsidP="00CA0404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 w:rsidRPr="003C3428">
              <w:rPr>
                <w:b/>
                <w:u w:val="single"/>
              </w:rPr>
              <w:t>Rural or Regional Residency, Training or Employment</w:t>
            </w:r>
            <w:r>
              <w:t xml:space="preserve"> (m</w:t>
            </w:r>
            <w:r w:rsidRPr="003C3428">
              <w:t>aximum 4 points</w:t>
            </w:r>
            <w:r>
              <w:t>)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03DD343B" w14:textId="5A5B4295" w:rsidR="00CA0404" w:rsidRDefault="00CA0404" w:rsidP="00CA040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58297F3E" w14:textId="19501CDF" w:rsidR="00CA0404" w:rsidRDefault="00077120" w:rsidP="00CA0404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CA0404" w14:paraId="437E5729" w14:textId="77777777" w:rsidTr="00DF1777">
        <w:tc>
          <w:tcPr>
            <w:tcW w:w="5807" w:type="dxa"/>
          </w:tcPr>
          <w:p w14:paraId="5036DB56" w14:textId="2FD1E9E1" w:rsidR="00CA0404" w:rsidRDefault="00CA0404" w:rsidP="00517FAD">
            <w:pPr>
              <w:tabs>
                <w:tab w:val="left" w:pos="4110"/>
              </w:tabs>
            </w:pPr>
            <w:r w:rsidRPr="00CA0404">
              <w:t xml:space="preserve">Applicants </w:t>
            </w:r>
            <w:r w:rsidR="00517FAD">
              <w:t>who</w:t>
            </w:r>
            <w:r w:rsidRPr="00CA0404">
              <w:t xml:space="preserve"> can certify that they </w:t>
            </w:r>
            <w:r>
              <w:t>are rural or regional residents</w:t>
            </w:r>
            <w:r w:rsidR="00517FAD">
              <w:t xml:space="preserve"> – </w:t>
            </w:r>
            <w:r w:rsidR="00517FAD" w:rsidRPr="00CA0404">
              <w:rPr>
                <w:b/>
              </w:rPr>
              <w:t>score</w:t>
            </w:r>
            <w:r w:rsidR="00517FAD">
              <w:rPr>
                <w:b/>
              </w:rPr>
              <w:t>d</w:t>
            </w:r>
            <w:r w:rsidR="00517FAD" w:rsidRPr="00CA0404">
              <w:rPr>
                <w:b/>
              </w:rPr>
              <w:t xml:space="preserve"> 2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49994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A830E" w14:textId="77777777" w:rsidR="00CA0404" w:rsidRDefault="00CA0404" w:rsidP="00CA0404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3894CE7" w14:textId="230EAF7B" w:rsidR="00CA0404" w:rsidRDefault="00CA0404" w:rsidP="00CA04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255831E1" w14:textId="77777777" w:rsidR="00CA0404" w:rsidRDefault="00CA0404" w:rsidP="00CA0404"/>
        </w:tc>
      </w:tr>
      <w:tr w:rsidR="00CA0404" w14:paraId="3CF8DD79" w14:textId="77777777" w:rsidTr="00DF1777">
        <w:tc>
          <w:tcPr>
            <w:tcW w:w="5807" w:type="dxa"/>
          </w:tcPr>
          <w:p w14:paraId="0DD0A31F" w14:textId="2BAD7C9C" w:rsidR="00CA0404" w:rsidRPr="00CA0404" w:rsidRDefault="00517FAD" w:rsidP="00CA0404">
            <w:pPr>
              <w:tabs>
                <w:tab w:val="left" w:pos="4110"/>
              </w:tabs>
            </w:pPr>
            <w:r>
              <w:t>Applicants who</w:t>
            </w:r>
            <w:r w:rsidR="00CA0404">
              <w:t xml:space="preserve"> have completed two years or longer, in at least 12-month consecutive intervals, in</w:t>
            </w:r>
            <w:r>
              <w:t xml:space="preserve"> </w:t>
            </w:r>
            <w:r w:rsidR="00CA0404">
              <w:t>rural or remote employment or training. The Board defined ‘rural or remote employment and training’ as clinical</w:t>
            </w:r>
            <w:r>
              <w:t xml:space="preserve"> </w:t>
            </w:r>
            <w:r w:rsidR="00CA0404">
              <w:t>placement in the ASGS-RA 2-5 region or NZ UAC medium urban accessibility or less</w:t>
            </w:r>
            <w:r>
              <w:t xml:space="preserve"> – </w:t>
            </w:r>
            <w:r w:rsidRPr="00CA0404">
              <w:rPr>
                <w:b/>
              </w:rPr>
              <w:t>score</w:t>
            </w:r>
            <w:r>
              <w:rPr>
                <w:b/>
              </w:rPr>
              <w:t>d</w:t>
            </w:r>
            <w:r w:rsidRPr="00CA0404">
              <w:rPr>
                <w:b/>
              </w:rPr>
              <w:t xml:space="preserve"> 2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337108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666F6C" w14:textId="77777777" w:rsidR="00CA0404" w:rsidRDefault="00CA0404" w:rsidP="00CA0404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11722B4A" w14:textId="77777777" w:rsidR="009736C1" w:rsidRDefault="009736C1" w:rsidP="00CA0404"/>
          <w:p w14:paraId="63F36084" w14:textId="77777777" w:rsidR="009736C1" w:rsidRDefault="009736C1" w:rsidP="00CA0404"/>
          <w:p w14:paraId="0ACA8F5C" w14:textId="77777777" w:rsidR="009736C1" w:rsidRDefault="009736C1" w:rsidP="00CA0404"/>
          <w:p w14:paraId="17EA6303" w14:textId="77777777" w:rsidR="009736C1" w:rsidRDefault="009736C1" w:rsidP="00CA0404"/>
          <w:p w14:paraId="180E93B6" w14:textId="056EC9C5" w:rsidR="00CA0404" w:rsidRDefault="00CA0404" w:rsidP="00CA04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0245707B" w14:textId="77777777" w:rsidR="00CA0404" w:rsidRDefault="00CA0404" w:rsidP="00CA0404"/>
        </w:tc>
      </w:tr>
      <w:tr w:rsidR="00165AFB" w14:paraId="1A8F547A" w14:textId="77777777" w:rsidTr="00165AFB">
        <w:tc>
          <w:tcPr>
            <w:tcW w:w="10456" w:type="dxa"/>
            <w:gridSpan w:val="3"/>
            <w:shd w:val="clear" w:color="auto" w:fill="EDEDED" w:themeFill="accent3" w:themeFillTint="33"/>
          </w:tcPr>
          <w:p w14:paraId="0EBA4254" w14:textId="1671EE93" w:rsidR="00165AFB" w:rsidRDefault="00165AFB" w:rsidP="00165AFB">
            <w:pPr>
              <w:jc w:val="right"/>
            </w:pPr>
            <w:r>
              <w:t xml:space="preserve">=      </w:t>
            </w:r>
            <w:r w:rsidRPr="00165AFB">
              <w:rPr>
                <w:b/>
              </w:rPr>
              <w:t>/4</w:t>
            </w:r>
          </w:p>
        </w:tc>
      </w:tr>
      <w:tr w:rsidR="00CA0404" w14:paraId="5F5EA610" w14:textId="77777777" w:rsidTr="00165AFB">
        <w:trPr>
          <w:trHeight w:val="390"/>
        </w:trPr>
        <w:tc>
          <w:tcPr>
            <w:tcW w:w="10456" w:type="dxa"/>
            <w:gridSpan w:val="3"/>
            <w:shd w:val="clear" w:color="auto" w:fill="C9C9C9" w:themeFill="accent3" w:themeFillTint="99"/>
          </w:tcPr>
          <w:p w14:paraId="4AE4A25C" w14:textId="77777777" w:rsidR="00CA0404" w:rsidRDefault="00CA0404" w:rsidP="00CA0404">
            <w:pPr>
              <w:jc w:val="right"/>
              <w:rPr>
                <w:b/>
              </w:rPr>
            </w:pPr>
          </w:p>
          <w:p w14:paraId="415B1C6F" w14:textId="7139EC17" w:rsidR="00CA0404" w:rsidRPr="00A65FDC" w:rsidRDefault="00CA0404" w:rsidP="00CA0404">
            <w:pPr>
              <w:jc w:val="right"/>
              <w:rPr>
                <w:b/>
              </w:rPr>
            </w:pPr>
            <w:r w:rsidRPr="00103440">
              <w:rPr>
                <w:b/>
              </w:rPr>
              <w:t>Total CV points=</w:t>
            </w:r>
            <w:r>
              <w:rPr>
                <w:b/>
              </w:rPr>
              <w:t xml:space="preserve">        </w:t>
            </w:r>
            <w:r w:rsidRPr="00CA0404">
              <w:rPr>
                <w:b/>
                <w:sz w:val="24"/>
              </w:rPr>
              <w:t>/50</w:t>
            </w:r>
          </w:p>
        </w:tc>
      </w:tr>
    </w:tbl>
    <w:p w14:paraId="59C631BE" w14:textId="77777777" w:rsidR="005848A3" w:rsidRDefault="005848A3" w:rsidP="00295173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812"/>
        <w:gridCol w:w="1276"/>
        <w:gridCol w:w="3402"/>
      </w:tblGrid>
      <w:tr w:rsidR="00A65FDC" w14:paraId="61173B4A" w14:textId="77777777" w:rsidTr="002E2EAB">
        <w:trPr>
          <w:trHeight w:val="414"/>
        </w:trPr>
        <w:tc>
          <w:tcPr>
            <w:tcW w:w="10490" w:type="dxa"/>
            <w:gridSpan w:val="3"/>
            <w:shd w:val="clear" w:color="auto" w:fill="A5A5A5" w:themeFill="accent3"/>
          </w:tcPr>
          <w:p w14:paraId="13027A37" w14:textId="3D528D71" w:rsidR="00A65FDC" w:rsidRPr="006E2F2B" w:rsidRDefault="00A65FDC" w:rsidP="00A65FDC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Times New Roman"/>
                <w:b/>
              </w:rPr>
            </w:pPr>
            <w:r w:rsidRPr="00A65FDC">
              <w:rPr>
                <w:b/>
                <w:sz w:val="24"/>
                <w:u w:val="single"/>
              </w:rPr>
              <w:t>Structured Referee Report</w:t>
            </w:r>
            <w:r w:rsidRPr="00A65FDC">
              <w:rPr>
                <w:b/>
                <w:sz w:val="24"/>
              </w:rPr>
              <w:t xml:space="preserve"> </w:t>
            </w:r>
            <w:r w:rsidRPr="00DF1777">
              <w:rPr>
                <w:rFonts w:ascii="Calibri" w:eastAsia="Calibri" w:hAnsi="Calibri" w:cs="Times New Roman"/>
                <w:b/>
                <w:sz w:val="24"/>
                <w:szCs w:val="23"/>
              </w:rPr>
              <w:t>(</w:t>
            </w:r>
            <w:r w:rsidR="002E2EAB">
              <w:rPr>
                <w:rFonts w:ascii="Calibri" w:eastAsia="Calibri" w:hAnsi="Calibri" w:cs="Times New Roman"/>
                <w:b/>
                <w:sz w:val="24"/>
                <w:szCs w:val="23"/>
              </w:rPr>
              <w:t>35</w:t>
            </w:r>
            <w:r w:rsidRPr="00DF1777">
              <w:rPr>
                <w:rFonts w:ascii="Calibri" w:eastAsia="Calibri" w:hAnsi="Calibri" w:cs="Times New Roman"/>
                <w:b/>
                <w:sz w:val="24"/>
                <w:szCs w:val="23"/>
              </w:rPr>
              <w:t>% weighting)</w:t>
            </w:r>
          </w:p>
        </w:tc>
      </w:tr>
      <w:tr w:rsidR="00A65FDC" w14:paraId="0020DC63" w14:textId="77777777" w:rsidTr="002E2EAB">
        <w:tc>
          <w:tcPr>
            <w:tcW w:w="5812" w:type="dxa"/>
            <w:shd w:val="clear" w:color="auto" w:fill="C9C9C9" w:themeFill="accent3" w:themeFillTint="99"/>
          </w:tcPr>
          <w:p w14:paraId="42C3A7C8" w14:textId="77777777" w:rsidR="00A65FDC" w:rsidRDefault="00A65FDC" w:rsidP="00677C4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Referees</w:t>
            </w:r>
          </w:p>
          <w:p w14:paraId="67087D7E" w14:textId="77777777" w:rsidR="00A65FDC" w:rsidRPr="0008365E" w:rsidRDefault="00A65FDC" w:rsidP="00677C41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276" w:type="dxa"/>
            <w:shd w:val="clear" w:color="auto" w:fill="C9C9C9" w:themeFill="accent3" w:themeFillTint="99"/>
          </w:tcPr>
          <w:p w14:paraId="1CE6D897" w14:textId="77777777" w:rsidR="00A65FDC" w:rsidRPr="005A3E5D" w:rsidRDefault="00A65FDC" w:rsidP="00677C41">
            <w:pPr>
              <w:pStyle w:val="ListParagraph"/>
              <w:ind w:left="0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402" w:type="dxa"/>
            <w:shd w:val="clear" w:color="auto" w:fill="C9C9C9" w:themeFill="accent3" w:themeFillTint="99"/>
          </w:tcPr>
          <w:p w14:paraId="5F0FE714" w14:textId="3DF75749" w:rsidR="00A65FDC" w:rsidRPr="005A3E5D" w:rsidRDefault="00077120" w:rsidP="00677C41">
            <w:pPr>
              <w:pStyle w:val="ListParagraph"/>
              <w:ind w:left="0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A65FDC" w14:paraId="237904CF" w14:textId="77777777" w:rsidTr="00A65FDC">
        <w:tc>
          <w:tcPr>
            <w:tcW w:w="5812" w:type="dxa"/>
          </w:tcPr>
          <w:p w14:paraId="67E65E46" w14:textId="77777777" w:rsidR="0003786A" w:rsidRDefault="0003786A" w:rsidP="0003786A">
            <w:r>
              <w:t>The applicant must provide at least one (1) and a maximum of three (3) supervising consultants who have had</w:t>
            </w:r>
          </w:p>
          <w:p w14:paraId="07B36795" w14:textId="47ABF767" w:rsidR="00A65FDC" w:rsidRDefault="0003786A" w:rsidP="0003786A">
            <w:r>
              <w:t xml:space="preserve">the greatest period of supervision for each surgical rotation listed on </w:t>
            </w:r>
            <w:r w:rsidRPr="0003786A">
              <w:t>the application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89896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CB834" w14:textId="77777777" w:rsidR="00A65FDC" w:rsidRDefault="00A65FDC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893647B" w14:textId="77777777" w:rsidR="00A65FDC" w:rsidRDefault="00A65FDC" w:rsidP="00677C41">
            <w:pPr>
              <w:pStyle w:val="ListParagraph"/>
              <w:ind w:left="0"/>
            </w:pPr>
          </w:p>
        </w:tc>
        <w:tc>
          <w:tcPr>
            <w:tcW w:w="3402" w:type="dxa"/>
          </w:tcPr>
          <w:p w14:paraId="7982A175" w14:textId="77777777" w:rsidR="00A65FDC" w:rsidRDefault="00A65FDC" w:rsidP="00677C41">
            <w:pPr>
              <w:pStyle w:val="ListParagraph"/>
              <w:ind w:left="0"/>
            </w:pPr>
          </w:p>
        </w:tc>
      </w:tr>
      <w:tr w:rsidR="00A65FDC" w14:paraId="34568862" w14:textId="77777777" w:rsidTr="00A65FDC">
        <w:tc>
          <w:tcPr>
            <w:tcW w:w="5812" w:type="dxa"/>
          </w:tcPr>
          <w:p w14:paraId="74BA440D" w14:textId="2C73BEE9" w:rsidR="00A65FDC" w:rsidRDefault="0003786A" w:rsidP="0003786A">
            <w:r>
              <w:t>Applicants must nominate a minimum of seven (7) and a maximum of ten (10) supervising consultants to act as referees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616629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E167BF" w14:textId="77777777" w:rsidR="00A65FDC" w:rsidRDefault="00A65FDC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455C1FD" w14:textId="77777777" w:rsidR="00A65FDC" w:rsidRDefault="00A65FDC" w:rsidP="00677C41">
            <w:pPr>
              <w:pStyle w:val="ListParagraph"/>
              <w:ind w:left="0"/>
            </w:pPr>
          </w:p>
        </w:tc>
        <w:tc>
          <w:tcPr>
            <w:tcW w:w="3402" w:type="dxa"/>
          </w:tcPr>
          <w:p w14:paraId="68FFB1D8" w14:textId="77777777" w:rsidR="00A65FDC" w:rsidRDefault="00A65FDC" w:rsidP="00677C41">
            <w:pPr>
              <w:pStyle w:val="ListParagraph"/>
              <w:ind w:left="0"/>
            </w:pPr>
          </w:p>
        </w:tc>
      </w:tr>
      <w:tr w:rsidR="00A65FDC" w14:paraId="75D30DBC" w14:textId="77777777" w:rsidTr="00A65FDC">
        <w:tc>
          <w:tcPr>
            <w:tcW w:w="5812" w:type="dxa"/>
          </w:tcPr>
          <w:p w14:paraId="76BAD411" w14:textId="2B7BEDF7" w:rsidR="00A65FDC" w:rsidRDefault="0003786A" w:rsidP="0003786A">
            <w:r>
              <w:t>A minimum of two (2) referees must be vascular surgical consultants. Each Referee nominated by the applicant must have been a vascular surgical consultant for the entire duration of the surgical rotation listed in the application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44059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59669C" w14:textId="77777777" w:rsidR="00A65FDC" w:rsidRDefault="00A65FDC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3C22B23" w14:textId="77777777" w:rsidR="00A65FDC" w:rsidRDefault="00A65FDC" w:rsidP="00677C41">
            <w:pPr>
              <w:pStyle w:val="ListParagraph"/>
              <w:ind w:left="0"/>
            </w:pPr>
          </w:p>
        </w:tc>
        <w:tc>
          <w:tcPr>
            <w:tcW w:w="3402" w:type="dxa"/>
          </w:tcPr>
          <w:p w14:paraId="2C388D20" w14:textId="77777777" w:rsidR="00A65FDC" w:rsidRDefault="00A65FDC" w:rsidP="00677C41">
            <w:pPr>
              <w:pStyle w:val="ListParagraph"/>
              <w:ind w:left="0"/>
            </w:pPr>
            <w:r>
              <w:br/>
            </w:r>
          </w:p>
          <w:p w14:paraId="7AFDCDF4" w14:textId="0B8C9B90" w:rsidR="00A65FDC" w:rsidRDefault="00A65FDC" w:rsidP="00677C41">
            <w:pPr>
              <w:pStyle w:val="ListParagraph"/>
              <w:ind w:left="0"/>
            </w:pPr>
          </w:p>
        </w:tc>
      </w:tr>
    </w:tbl>
    <w:p w14:paraId="1E1799AC" w14:textId="77777777" w:rsidR="005848A3" w:rsidRDefault="005848A3" w:rsidP="00295173"/>
    <w:p w14:paraId="75000390" w14:textId="77777777" w:rsidR="00E7011B" w:rsidRDefault="00E7011B" w:rsidP="00E7011B"/>
    <w:p w14:paraId="42AF18C3" w14:textId="693AF805" w:rsidR="00E7011B" w:rsidRPr="00511B9E" w:rsidRDefault="00E7011B" w:rsidP="00E7011B"/>
    <w:sectPr w:rsidR="00E7011B" w:rsidRPr="00511B9E" w:rsidSect="00325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EEBB3" w14:textId="77777777" w:rsidR="009747AB" w:rsidRDefault="009747AB" w:rsidP="00101E0F">
      <w:pPr>
        <w:spacing w:after="0" w:line="240" w:lineRule="auto"/>
      </w:pPr>
      <w:r>
        <w:separator/>
      </w:r>
    </w:p>
  </w:endnote>
  <w:endnote w:type="continuationSeparator" w:id="0">
    <w:p w14:paraId="5714ADBF" w14:textId="77777777" w:rsidR="009747AB" w:rsidRDefault="009747AB" w:rsidP="0010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3DAD" w14:textId="77777777" w:rsidR="00291D89" w:rsidRDefault="00291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366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0CB8F" w14:textId="576E5493" w:rsidR="00101E0F" w:rsidRDefault="00101E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6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9074B6" w14:textId="77777777" w:rsidR="00101E0F" w:rsidRDefault="00101E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745AB" w14:textId="77777777" w:rsidR="00291D89" w:rsidRDefault="00291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DBB5D" w14:textId="77777777" w:rsidR="009747AB" w:rsidRDefault="009747AB" w:rsidP="00101E0F">
      <w:pPr>
        <w:spacing w:after="0" w:line="240" w:lineRule="auto"/>
      </w:pPr>
      <w:r>
        <w:separator/>
      </w:r>
    </w:p>
  </w:footnote>
  <w:footnote w:type="continuationSeparator" w:id="0">
    <w:p w14:paraId="590513A5" w14:textId="77777777" w:rsidR="009747AB" w:rsidRDefault="009747AB" w:rsidP="0010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17B3F" w14:textId="77777777" w:rsidR="00291D89" w:rsidRDefault="00291D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66893" w14:textId="77777777" w:rsidR="00291D89" w:rsidRPr="001273BF" w:rsidRDefault="00291D89" w:rsidP="00291D89">
    <w:pPr>
      <w:rPr>
        <w:b/>
      </w:rPr>
    </w:pPr>
    <w:r>
      <w:rPr>
        <w:noProof/>
        <w:sz w:val="20"/>
        <w:lang w:eastAsia="en-AU"/>
      </w:rPr>
      <w:drawing>
        <wp:anchor distT="0" distB="0" distL="114300" distR="114300" simplePos="0" relativeHeight="251660288" behindDoc="1" locked="0" layoutInCell="1" allowOverlap="1" wp14:anchorId="5D46B66D" wp14:editId="7CD16A81">
          <wp:simplePos x="0" y="0"/>
          <wp:positionH relativeFrom="column">
            <wp:posOffset>1981200</wp:posOffset>
          </wp:positionH>
          <wp:positionV relativeFrom="paragraph">
            <wp:posOffset>-211455</wp:posOffset>
          </wp:positionV>
          <wp:extent cx="1462405" cy="561975"/>
          <wp:effectExtent l="0" t="0" r="4445" b="9525"/>
          <wp:wrapTight wrapText="bothSides">
            <wp:wrapPolygon edited="0">
              <wp:start x="0" y="0"/>
              <wp:lineTo x="0" y="21234"/>
              <wp:lineTo x="21384" y="21234"/>
              <wp:lineTo x="213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ie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37" r="375" b="29213"/>
                  <a:stretch/>
                </pic:blipFill>
                <pic:spPr bwMode="auto">
                  <a:xfrm>
                    <a:off x="0" y="0"/>
                    <a:ext cx="146240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08EFE12F" wp14:editId="759E8789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1704975" cy="476885"/>
          <wp:effectExtent l="0" t="0" r="0" b="0"/>
          <wp:wrapTight wrapText="bothSides">
            <wp:wrapPolygon edited="0">
              <wp:start x="0" y="0"/>
              <wp:lineTo x="0" y="20708"/>
              <wp:lineTo x="21238" y="20708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996" cy="47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3BF">
      <w:rPr>
        <w:b/>
      </w:rPr>
      <w:t>Eastern and Greater Southern Surgical Skills Network</w:t>
    </w:r>
  </w:p>
  <w:p w14:paraId="153314DD" w14:textId="77777777" w:rsidR="00291D89" w:rsidRDefault="00291D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0861A" w14:textId="77777777" w:rsidR="00291D89" w:rsidRDefault="00291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E89"/>
    <w:multiLevelType w:val="hybridMultilevel"/>
    <w:tmpl w:val="B20C096A"/>
    <w:lvl w:ilvl="0" w:tplc="89FAE2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E2E3F"/>
    <w:multiLevelType w:val="hybridMultilevel"/>
    <w:tmpl w:val="F5EAC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C6361"/>
    <w:multiLevelType w:val="hybridMultilevel"/>
    <w:tmpl w:val="BAB07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F76"/>
    <w:multiLevelType w:val="hybridMultilevel"/>
    <w:tmpl w:val="95AA2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386AB3"/>
    <w:multiLevelType w:val="hybridMultilevel"/>
    <w:tmpl w:val="57500760"/>
    <w:lvl w:ilvl="0" w:tplc="E292802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25512"/>
    <w:multiLevelType w:val="hybridMultilevel"/>
    <w:tmpl w:val="35A0B86E"/>
    <w:lvl w:ilvl="0" w:tplc="F98ABEE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F441B"/>
    <w:multiLevelType w:val="hybridMultilevel"/>
    <w:tmpl w:val="F2564F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4A32"/>
    <w:multiLevelType w:val="hybridMultilevel"/>
    <w:tmpl w:val="E2B83D2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3219A"/>
    <w:multiLevelType w:val="hybridMultilevel"/>
    <w:tmpl w:val="F7E48A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A3D09"/>
    <w:multiLevelType w:val="hybridMultilevel"/>
    <w:tmpl w:val="8842F1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618FD"/>
    <w:multiLevelType w:val="hybridMultilevel"/>
    <w:tmpl w:val="90E425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81A5C"/>
    <w:multiLevelType w:val="hybridMultilevel"/>
    <w:tmpl w:val="E53850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F0CFD"/>
    <w:multiLevelType w:val="hybridMultilevel"/>
    <w:tmpl w:val="AAB8DB7E"/>
    <w:lvl w:ilvl="0" w:tplc="53FA35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351CF"/>
    <w:multiLevelType w:val="hybridMultilevel"/>
    <w:tmpl w:val="CEFE7330"/>
    <w:lvl w:ilvl="0" w:tplc="EB8267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517A3"/>
    <w:multiLevelType w:val="hybridMultilevel"/>
    <w:tmpl w:val="EBF00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6DA1"/>
    <w:multiLevelType w:val="hybridMultilevel"/>
    <w:tmpl w:val="A8487A9C"/>
    <w:lvl w:ilvl="0" w:tplc="0C090019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9C24BD"/>
    <w:multiLevelType w:val="hybridMultilevel"/>
    <w:tmpl w:val="EDA44C9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CB1E78"/>
    <w:multiLevelType w:val="hybridMultilevel"/>
    <w:tmpl w:val="1C24E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C068A"/>
    <w:multiLevelType w:val="hybridMultilevel"/>
    <w:tmpl w:val="8F22B5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8708B"/>
    <w:multiLevelType w:val="hybridMultilevel"/>
    <w:tmpl w:val="8C2C1956"/>
    <w:lvl w:ilvl="0" w:tplc="69F8AE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B346DE"/>
    <w:multiLevelType w:val="hybridMultilevel"/>
    <w:tmpl w:val="EDA44C9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5166B8"/>
    <w:multiLevelType w:val="hybridMultilevel"/>
    <w:tmpl w:val="F4C830F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49060B"/>
    <w:multiLevelType w:val="hybridMultilevel"/>
    <w:tmpl w:val="7640E81E"/>
    <w:lvl w:ilvl="0" w:tplc="47166F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B5AB2"/>
    <w:multiLevelType w:val="hybridMultilevel"/>
    <w:tmpl w:val="43C8CE7C"/>
    <w:lvl w:ilvl="0" w:tplc="63844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7038DA"/>
    <w:multiLevelType w:val="hybridMultilevel"/>
    <w:tmpl w:val="9BEE73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C783B"/>
    <w:multiLevelType w:val="hybridMultilevel"/>
    <w:tmpl w:val="71CE63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C23E6"/>
    <w:multiLevelType w:val="hybridMultilevel"/>
    <w:tmpl w:val="973C4E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B7272"/>
    <w:multiLevelType w:val="hybridMultilevel"/>
    <w:tmpl w:val="9BEE73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F692E"/>
    <w:multiLevelType w:val="hybridMultilevel"/>
    <w:tmpl w:val="7D48A7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DB2ABF"/>
    <w:multiLevelType w:val="hybridMultilevel"/>
    <w:tmpl w:val="4D1A6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82E3F"/>
    <w:multiLevelType w:val="hybridMultilevel"/>
    <w:tmpl w:val="C568E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A0490"/>
    <w:multiLevelType w:val="hybridMultilevel"/>
    <w:tmpl w:val="F1EC94B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E3B43"/>
    <w:multiLevelType w:val="hybridMultilevel"/>
    <w:tmpl w:val="945622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856362"/>
    <w:multiLevelType w:val="hybridMultilevel"/>
    <w:tmpl w:val="E2B83D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7"/>
  </w:num>
  <w:num w:numId="5">
    <w:abstractNumId w:val="2"/>
  </w:num>
  <w:num w:numId="6">
    <w:abstractNumId w:val="30"/>
  </w:num>
  <w:num w:numId="7">
    <w:abstractNumId w:val="8"/>
  </w:num>
  <w:num w:numId="8">
    <w:abstractNumId w:val="31"/>
  </w:num>
  <w:num w:numId="9">
    <w:abstractNumId w:val="19"/>
  </w:num>
  <w:num w:numId="10">
    <w:abstractNumId w:val="7"/>
  </w:num>
  <w:num w:numId="11">
    <w:abstractNumId w:val="1"/>
  </w:num>
  <w:num w:numId="12">
    <w:abstractNumId w:val="3"/>
  </w:num>
  <w:num w:numId="13">
    <w:abstractNumId w:val="13"/>
  </w:num>
  <w:num w:numId="14">
    <w:abstractNumId w:val="10"/>
  </w:num>
  <w:num w:numId="15">
    <w:abstractNumId w:val="32"/>
  </w:num>
  <w:num w:numId="16">
    <w:abstractNumId w:val="33"/>
  </w:num>
  <w:num w:numId="17">
    <w:abstractNumId w:val="18"/>
  </w:num>
  <w:num w:numId="18">
    <w:abstractNumId w:val="27"/>
  </w:num>
  <w:num w:numId="19">
    <w:abstractNumId w:val="24"/>
  </w:num>
  <w:num w:numId="20">
    <w:abstractNumId w:val="29"/>
  </w:num>
  <w:num w:numId="21">
    <w:abstractNumId w:val="25"/>
  </w:num>
  <w:num w:numId="22">
    <w:abstractNumId w:val="20"/>
  </w:num>
  <w:num w:numId="23">
    <w:abstractNumId w:val="22"/>
  </w:num>
  <w:num w:numId="24">
    <w:abstractNumId w:val="4"/>
  </w:num>
  <w:num w:numId="25">
    <w:abstractNumId w:val="15"/>
  </w:num>
  <w:num w:numId="26">
    <w:abstractNumId w:val="16"/>
  </w:num>
  <w:num w:numId="27">
    <w:abstractNumId w:val="28"/>
  </w:num>
  <w:num w:numId="28">
    <w:abstractNumId w:val="21"/>
  </w:num>
  <w:num w:numId="29">
    <w:abstractNumId w:val="9"/>
  </w:num>
  <w:num w:numId="30">
    <w:abstractNumId w:val="23"/>
  </w:num>
  <w:num w:numId="31">
    <w:abstractNumId w:val="26"/>
  </w:num>
  <w:num w:numId="32">
    <w:abstractNumId w:val="0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9E"/>
    <w:rsid w:val="0000210E"/>
    <w:rsid w:val="00013586"/>
    <w:rsid w:val="00015E87"/>
    <w:rsid w:val="0003786A"/>
    <w:rsid w:val="00061ED5"/>
    <w:rsid w:val="000750D2"/>
    <w:rsid w:val="00077120"/>
    <w:rsid w:val="0008365E"/>
    <w:rsid w:val="0008649F"/>
    <w:rsid w:val="000D4FDA"/>
    <w:rsid w:val="000E4A43"/>
    <w:rsid w:val="000F2F25"/>
    <w:rsid w:val="00101E0F"/>
    <w:rsid w:val="00103440"/>
    <w:rsid w:val="001125EC"/>
    <w:rsid w:val="00115F19"/>
    <w:rsid w:val="00157809"/>
    <w:rsid w:val="00165AFB"/>
    <w:rsid w:val="001711F3"/>
    <w:rsid w:val="00184DF7"/>
    <w:rsid w:val="001901F7"/>
    <w:rsid w:val="001A0026"/>
    <w:rsid w:val="001A55E6"/>
    <w:rsid w:val="001C0344"/>
    <w:rsid w:val="001D7104"/>
    <w:rsid w:val="001E0AC3"/>
    <w:rsid w:val="00222C3F"/>
    <w:rsid w:val="00225AF9"/>
    <w:rsid w:val="00226876"/>
    <w:rsid w:val="00241C8C"/>
    <w:rsid w:val="00256D09"/>
    <w:rsid w:val="002826A8"/>
    <w:rsid w:val="00283494"/>
    <w:rsid w:val="00291D89"/>
    <w:rsid w:val="00295173"/>
    <w:rsid w:val="002976C0"/>
    <w:rsid w:val="002A04D8"/>
    <w:rsid w:val="002A7D95"/>
    <w:rsid w:val="002B6F82"/>
    <w:rsid w:val="002C44AE"/>
    <w:rsid w:val="002E2EAB"/>
    <w:rsid w:val="002E356D"/>
    <w:rsid w:val="00305665"/>
    <w:rsid w:val="00311C9D"/>
    <w:rsid w:val="003128EA"/>
    <w:rsid w:val="00315B05"/>
    <w:rsid w:val="00317C79"/>
    <w:rsid w:val="00327E06"/>
    <w:rsid w:val="0034335D"/>
    <w:rsid w:val="003629D7"/>
    <w:rsid w:val="00370C98"/>
    <w:rsid w:val="0039466C"/>
    <w:rsid w:val="00396730"/>
    <w:rsid w:val="00396BA9"/>
    <w:rsid w:val="003B1B5B"/>
    <w:rsid w:val="003C254B"/>
    <w:rsid w:val="003C2B11"/>
    <w:rsid w:val="003C3428"/>
    <w:rsid w:val="003C4AD2"/>
    <w:rsid w:val="003C6A58"/>
    <w:rsid w:val="003D605F"/>
    <w:rsid w:val="003E7157"/>
    <w:rsid w:val="003E7E83"/>
    <w:rsid w:val="003E7FC8"/>
    <w:rsid w:val="00401BCC"/>
    <w:rsid w:val="00406649"/>
    <w:rsid w:val="00470052"/>
    <w:rsid w:val="00475CA4"/>
    <w:rsid w:val="0047786C"/>
    <w:rsid w:val="0048117A"/>
    <w:rsid w:val="004831EA"/>
    <w:rsid w:val="004A40E3"/>
    <w:rsid w:val="004A6796"/>
    <w:rsid w:val="004A7B49"/>
    <w:rsid w:val="004B79A0"/>
    <w:rsid w:val="004E5BD9"/>
    <w:rsid w:val="00511B9E"/>
    <w:rsid w:val="00517FAD"/>
    <w:rsid w:val="005235AC"/>
    <w:rsid w:val="0054315B"/>
    <w:rsid w:val="00565516"/>
    <w:rsid w:val="00573263"/>
    <w:rsid w:val="00576E27"/>
    <w:rsid w:val="00577538"/>
    <w:rsid w:val="005848A3"/>
    <w:rsid w:val="0059564E"/>
    <w:rsid w:val="005A3E5D"/>
    <w:rsid w:val="005C5DCD"/>
    <w:rsid w:val="005C7570"/>
    <w:rsid w:val="005F371F"/>
    <w:rsid w:val="0060666B"/>
    <w:rsid w:val="00643C86"/>
    <w:rsid w:val="00661BCD"/>
    <w:rsid w:val="0068234B"/>
    <w:rsid w:val="006A345D"/>
    <w:rsid w:val="006B0331"/>
    <w:rsid w:val="006C1807"/>
    <w:rsid w:val="006C18C6"/>
    <w:rsid w:val="006D7C29"/>
    <w:rsid w:val="006E2F2B"/>
    <w:rsid w:val="007132D8"/>
    <w:rsid w:val="00716CDE"/>
    <w:rsid w:val="007303BC"/>
    <w:rsid w:val="00736B05"/>
    <w:rsid w:val="00751FE5"/>
    <w:rsid w:val="0075704D"/>
    <w:rsid w:val="0078056E"/>
    <w:rsid w:val="00792951"/>
    <w:rsid w:val="00797CC6"/>
    <w:rsid w:val="007A140A"/>
    <w:rsid w:val="007B0D1B"/>
    <w:rsid w:val="007C2DE9"/>
    <w:rsid w:val="007F219D"/>
    <w:rsid w:val="007F7BA6"/>
    <w:rsid w:val="00802D23"/>
    <w:rsid w:val="00854B66"/>
    <w:rsid w:val="00856F05"/>
    <w:rsid w:val="00870B0F"/>
    <w:rsid w:val="008752B4"/>
    <w:rsid w:val="0087710C"/>
    <w:rsid w:val="00887477"/>
    <w:rsid w:val="008A7FCB"/>
    <w:rsid w:val="008C009C"/>
    <w:rsid w:val="008E4F60"/>
    <w:rsid w:val="009029E5"/>
    <w:rsid w:val="00916F24"/>
    <w:rsid w:val="0094031C"/>
    <w:rsid w:val="00965E34"/>
    <w:rsid w:val="009736C1"/>
    <w:rsid w:val="009747AB"/>
    <w:rsid w:val="009B5AD8"/>
    <w:rsid w:val="009C02D4"/>
    <w:rsid w:val="009F4F1E"/>
    <w:rsid w:val="00A05A8F"/>
    <w:rsid w:val="00A061AE"/>
    <w:rsid w:val="00A10FD6"/>
    <w:rsid w:val="00A33C6D"/>
    <w:rsid w:val="00A359A0"/>
    <w:rsid w:val="00A43AFA"/>
    <w:rsid w:val="00A65FDC"/>
    <w:rsid w:val="00A73AB5"/>
    <w:rsid w:val="00A75631"/>
    <w:rsid w:val="00A8201D"/>
    <w:rsid w:val="00A91913"/>
    <w:rsid w:val="00AE2CEB"/>
    <w:rsid w:val="00AF34F6"/>
    <w:rsid w:val="00AF3E00"/>
    <w:rsid w:val="00B06F86"/>
    <w:rsid w:val="00B1740C"/>
    <w:rsid w:val="00B20AC1"/>
    <w:rsid w:val="00B3007A"/>
    <w:rsid w:val="00B35D25"/>
    <w:rsid w:val="00B35F36"/>
    <w:rsid w:val="00B81AD5"/>
    <w:rsid w:val="00B8411E"/>
    <w:rsid w:val="00B93DD8"/>
    <w:rsid w:val="00BA78CB"/>
    <w:rsid w:val="00BC37DA"/>
    <w:rsid w:val="00BC46A6"/>
    <w:rsid w:val="00BE6E51"/>
    <w:rsid w:val="00C02265"/>
    <w:rsid w:val="00C070BC"/>
    <w:rsid w:val="00C123F1"/>
    <w:rsid w:val="00C14480"/>
    <w:rsid w:val="00C1785A"/>
    <w:rsid w:val="00C57D7F"/>
    <w:rsid w:val="00C849A6"/>
    <w:rsid w:val="00C96EB4"/>
    <w:rsid w:val="00CA0404"/>
    <w:rsid w:val="00CA5A25"/>
    <w:rsid w:val="00CA715B"/>
    <w:rsid w:val="00CB22BF"/>
    <w:rsid w:val="00CC5548"/>
    <w:rsid w:val="00D01204"/>
    <w:rsid w:val="00D323AC"/>
    <w:rsid w:val="00D339A2"/>
    <w:rsid w:val="00D470DB"/>
    <w:rsid w:val="00D53EA8"/>
    <w:rsid w:val="00D657BC"/>
    <w:rsid w:val="00DD0ED8"/>
    <w:rsid w:val="00DE2407"/>
    <w:rsid w:val="00DF1777"/>
    <w:rsid w:val="00DF7645"/>
    <w:rsid w:val="00E035F9"/>
    <w:rsid w:val="00E4076D"/>
    <w:rsid w:val="00E60B64"/>
    <w:rsid w:val="00E7011B"/>
    <w:rsid w:val="00E87691"/>
    <w:rsid w:val="00EB40EF"/>
    <w:rsid w:val="00ED2F05"/>
    <w:rsid w:val="00F151A5"/>
    <w:rsid w:val="00F16A46"/>
    <w:rsid w:val="00F46997"/>
    <w:rsid w:val="00F651FD"/>
    <w:rsid w:val="00F670A2"/>
    <w:rsid w:val="00F742E5"/>
    <w:rsid w:val="00F822E7"/>
    <w:rsid w:val="00F834EC"/>
    <w:rsid w:val="00F847CF"/>
    <w:rsid w:val="00FE6F0C"/>
    <w:rsid w:val="00FF0C4C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6A1E"/>
  <w15:chartTrackingRefBased/>
  <w15:docId w15:val="{B8DCED5B-BD54-48E6-B07B-C4B5FE2E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1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1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11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965E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3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0F"/>
  </w:style>
  <w:style w:type="paragraph" w:styleId="Footer">
    <w:name w:val="footer"/>
    <w:basedOn w:val="Normal"/>
    <w:link w:val="FooterChar"/>
    <w:uiPriority w:val="99"/>
    <w:unhideWhenUsed/>
    <w:rsid w:val="0010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0F"/>
  </w:style>
  <w:style w:type="character" w:styleId="CommentReference">
    <w:name w:val="annotation reference"/>
    <w:basedOn w:val="DefaultParagraphFont"/>
    <w:uiPriority w:val="99"/>
    <w:semiHidden/>
    <w:unhideWhenUsed/>
    <w:rsid w:val="00C5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D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Zhou</dc:creator>
  <cp:keywords/>
  <dc:description/>
  <cp:lastModifiedBy>Tina Zhou (South Eastern Sydney LHD)</cp:lastModifiedBy>
  <cp:revision>164</cp:revision>
  <dcterms:created xsi:type="dcterms:W3CDTF">2021-07-12T03:30:00Z</dcterms:created>
  <dcterms:modified xsi:type="dcterms:W3CDTF">2022-02-03T10:10:00Z</dcterms:modified>
</cp:coreProperties>
</file>